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DDC" w:rsidRDefault="00874DDC" w:rsidP="00874DDC">
      <w:pPr>
        <w:rPr>
          <w:rFonts w:ascii="Tahoma" w:hAnsi="Tahoma" w:cs="Tahoma"/>
          <w:sz w:val="20"/>
          <w:szCs w:val="20"/>
        </w:rPr>
      </w:pPr>
      <w:r>
        <w:rPr>
          <w:rFonts w:ascii="Tahoma" w:hAnsi="Tahoma" w:cs="Tahoma"/>
          <w:b/>
          <w:bCs/>
          <w:sz w:val="20"/>
          <w:szCs w:val="20"/>
        </w:rPr>
        <w:t xml:space="preserve">To: </w:t>
      </w:r>
      <w:hyperlink r:id="rId7" w:tooltip="mailto:jwithrow@cititrends.com" w:history="1">
        <w:r>
          <w:rPr>
            <w:rStyle w:val="Hyperlink"/>
            <w:rFonts w:ascii="Tahoma" w:hAnsi="Tahoma" w:cs="Tahoma"/>
            <w:sz w:val="20"/>
            <w:szCs w:val="20"/>
          </w:rPr>
          <w:t>jwithrow@cititrends.com</w:t>
        </w:r>
      </w:hyperlink>
      <w:r>
        <w:rPr>
          <w:rFonts w:ascii="Tahoma" w:hAnsi="Tahoma" w:cs="Tahoma"/>
          <w:color w:val="0000FF"/>
          <w:sz w:val="20"/>
          <w:szCs w:val="20"/>
        </w:rPr>
        <w:t>;</w:t>
      </w:r>
      <w:r>
        <w:rPr>
          <w:rFonts w:ascii="Tahoma" w:hAnsi="Tahoma" w:cs="Tahoma"/>
          <w:b/>
          <w:bCs/>
          <w:color w:val="0000FF"/>
          <w:sz w:val="20"/>
          <w:szCs w:val="20"/>
        </w:rPr>
        <w:t xml:space="preserve"> </w:t>
      </w:r>
      <w:hyperlink r:id="rId8" w:tooltip="mailto:shildebrand@cititrends.com" w:history="1">
        <w:r>
          <w:rPr>
            <w:rStyle w:val="Hyperlink"/>
            <w:rFonts w:ascii="Tahoma" w:hAnsi="Tahoma" w:cs="Tahoma"/>
            <w:sz w:val="20"/>
            <w:szCs w:val="20"/>
          </w:rPr>
          <w:t>shildebrand@cititrends.com</w:t>
        </w:r>
      </w:hyperlink>
      <w:r>
        <w:rPr>
          <w:rFonts w:ascii="Tahoma" w:hAnsi="Tahoma" w:cs="Tahoma"/>
          <w:sz w:val="20"/>
          <w:szCs w:val="20"/>
        </w:rPr>
        <w:t xml:space="preserve">; </w:t>
      </w:r>
      <w:hyperlink r:id="rId9" w:tooltip="mailto:mgabriel@cititrends.com" w:history="1">
        <w:r>
          <w:rPr>
            <w:rStyle w:val="Hyperlink"/>
            <w:rFonts w:ascii="Tahoma" w:hAnsi="Tahoma" w:cs="Tahoma"/>
            <w:sz w:val="20"/>
            <w:szCs w:val="20"/>
          </w:rPr>
          <w:t>mgabriel@cititrends.com</w:t>
        </w:r>
      </w:hyperlink>
      <w:r>
        <w:rPr>
          <w:rFonts w:ascii="Tahoma" w:hAnsi="Tahoma" w:cs="Tahoma"/>
          <w:sz w:val="20"/>
          <w:szCs w:val="20"/>
        </w:rPr>
        <w:t xml:space="preserve">; </w:t>
      </w:r>
      <w:hyperlink r:id="rId10" w:tooltip="mailto:mreames@cititrends.com" w:history="1">
        <w:r>
          <w:rPr>
            <w:rStyle w:val="Hyperlink"/>
            <w:rFonts w:ascii="Tahoma" w:hAnsi="Tahoma" w:cs="Tahoma"/>
            <w:sz w:val="20"/>
            <w:szCs w:val="20"/>
          </w:rPr>
          <w:t>mreames@cititrends.com</w:t>
        </w:r>
      </w:hyperlink>
      <w:r>
        <w:rPr>
          <w:rFonts w:ascii="Tahoma" w:hAnsi="Tahoma" w:cs="Tahoma"/>
          <w:sz w:val="20"/>
          <w:szCs w:val="20"/>
        </w:rPr>
        <w:t xml:space="preserve">; </w:t>
      </w:r>
      <w:hyperlink r:id="rId11" w:tooltip="mailto:jdunn@cititrends.com" w:history="1">
        <w:r>
          <w:rPr>
            <w:rStyle w:val="Hyperlink"/>
            <w:rFonts w:ascii="Tahoma" w:hAnsi="Tahoma" w:cs="Tahoma"/>
            <w:sz w:val="20"/>
            <w:szCs w:val="20"/>
          </w:rPr>
          <w:t>jdunn@cititrends.com</w:t>
        </w:r>
      </w:hyperlink>
      <w:r>
        <w:rPr>
          <w:rFonts w:ascii="Tahoma" w:hAnsi="Tahoma" w:cs="Tahoma"/>
          <w:sz w:val="20"/>
          <w:szCs w:val="20"/>
        </w:rPr>
        <w:t xml:space="preserve">; </w:t>
      </w:r>
      <w:hyperlink r:id="rId12" w:tooltip="mailto:icouncil@cititrends.com" w:history="1">
        <w:r>
          <w:rPr>
            <w:rStyle w:val="Hyperlink"/>
            <w:rFonts w:ascii="Tahoma" w:hAnsi="Tahoma" w:cs="Tahoma"/>
            <w:sz w:val="20"/>
            <w:szCs w:val="20"/>
          </w:rPr>
          <w:t>icouncil@cititrends.com</w:t>
        </w:r>
      </w:hyperlink>
      <w:r>
        <w:rPr>
          <w:rFonts w:ascii="Tahoma" w:hAnsi="Tahoma" w:cs="Tahoma"/>
          <w:sz w:val="20"/>
          <w:szCs w:val="20"/>
        </w:rPr>
        <w:t xml:space="preserve">;  </w:t>
      </w:r>
      <w:smartTag w:uri="urn:schemas-microsoft-com:office:smarttags" w:element="PersonName">
        <w:r>
          <w:rPr>
            <w:rFonts w:ascii="Tahoma" w:hAnsi="Tahoma" w:cs="Tahoma"/>
            <w:color w:val="0000FF"/>
            <w:sz w:val="20"/>
            <w:szCs w:val="20"/>
            <w:u w:val="single"/>
          </w:rPr>
          <w:t>sclifford@cititrends.com</w:t>
        </w:r>
      </w:smartTag>
      <w:r>
        <w:rPr>
          <w:rFonts w:ascii="Tahoma" w:hAnsi="Tahoma" w:cs="Tahoma"/>
          <w:sz w:val="20"/>
          <w:szCs w:val="20"/>
        </w:rPr>
        <w:t xml:space="preserve">; </w:t>
      </w:r>
      <w:hyperlink r:id="rId13" w:tooltip="mailto:bgraves@cititrends.com" w:history="1">
        <w:r>
          <w:rPr>
            <w:rStyle w:val="Hyperlink"/>
            <w:rFonts w:ascii="Tahoma" w:hAnsi="Tahoma" w:cs="Tahoma"/>
            <w:sz w:val="20"/>
            <w:szCs w:val="20"/>
          </w:rPr>
          <w:t>bgraves@cititrends.com</w:t>
        </w:r>
      </w:hyperlink>
      <w:r>
        <w:rPr>
          <w:rFonts w:ascii="Tahoma" w:hAnsi="Tahoma" w:cs="Tahoma"/>
          <w:sz w:val="20"/>
          <w:szCs w:val="20"/>
        </w:rPr>
        <w:t xml:space="preserve">; </w:t>
      </w:r>
      <w:hyperlink r:id="rId14" w:tooltip="mailto:acook@cititrends.com" w:history="1">
        <w:r>
          <w:rPr>
            <w:rStyle w:val="Hyperlink"/>
            <w:rFonts w:ascii="Tahoma" w:hAnsi="Tahoma" w:cs="Tahoma"/>
            <w:sz w:val="20"/>
            <w:szCs w:val="20"/>
          </w:rPr>
          <w:t>acook@cititrends.com</w:t>
        </w:r>
      </w:hyperlink>
      <w:r>
        <w:rPr>
          <w:rFonts w:ascii="Tahoma" w:hAnsi="Tahoma" w:cs="Tahoma"/>
          <w:sz w:val="20"/>
          <w:szCs w:val="20"/>
        </w:rPr>
        <w:t xml:space="preserve">; </w:t>
      </w:r>
      <w:hyperlink r:id="rId15" w:tooltip="mailto:pabraham@cititrends.com" w:history="1">
        <w:r>
          <w:rPr>
            <w:rStyle w:val="Hyperlink"/>
            <w:rFonts w:ascii="Tahoma" w:hAnsi="Tahoma" w:cs="Tahoma"/>
            <w:sz w:val="20"/>
            <w:szCs w:val="20"/>
          </w:rPr>
          <w:t>pabraham@cititrends.com</w:t>
        </w:r>
      </w:hyperlink>
      <w:r>
        <w:rPr>
          <w:rFonts w:ascii="Tahoma" w:hAnsi="Tahoma" w:cs="Tahoma"/>
          <w:sz w:val="20"/>
          <w:szCs w:val="20"/>
        </w:rPr>
        <w:t xml:space="preserve">; </w:t>
      </w:r>
      <w:hyperlink r:id="rId16" w:tooltip="mailto:abeisel@cititrends.com" w:history="1">
        <w:r>
          <w:rPr>
            <w:rStyle w:val="Hyperlink"/>
            <w:rFonts w:ascii="Tahoma" w:hAnsi="Tahoma" w:cs="Tahoma"/>
            <w:sz w:val="20"/>
            <w:szCs w:val="20"/>
          </w:rPr>
          <w:t>abeisel@cititrends.com</w:t>
        </w:r>
      </w:hyperlink>
      <w:r>
        <w:rPr>
          <w:rFonts w:ascii="Tahoma" w:hAnsi="Tahoma" w:cs="Tahoma"/>
          <w:sz w:val="20"/>
          <w:szCs w:val="20"/>
        </w:rPr>
        <w:t xml:space="preserve">; </w:t>
      </w:r>
      <w:hyperlink r:id="rId17" w:tooltip="mailto:gwilder@cititrends.com" w:history="1">
        <w:r>
          <w:rPr>
            <w:rStyle w:val="Hyperlink"/>
            <w:rFonts w:ascii="Tahoma" w:hAnsi="Tahoma" w:cs="Tahoma"/>
            <w:sz w:val="20"/>
            <w:szCs w:val="20"/>
          </w:rPr>
          <w:t>gwilder@cititrends.com</w:t>
        </w:r>
      </w:hyperlink>
      <w:r>
        <w:rPr>
          <w:rFonts w:ascii="Tahoma" w:hAnsi="Tahoma" w:cs="Tahoma"/>
          <w:sz w:val="20"/>
          <w:szCs w:val="20"/>
        </w:rPr>
        <w:t xml:space="preserve">; </w:t>
      </w:r>
      <w:hyperlink r:id="rId18" w:tooltip="mailto:ccheeseman@cititrends.com" w:history="1">
        <w:r>
          <w:rPr>
            <w:rStyle w:val="Hyperlink"/>
            <w:rFonts w:ascii="Tahoma" w:hAnsi="Tahoma" w:cs="Tahoma"/>
            <w:sz w:val="20"/>
            <w:szCs w:val="20"/>
          </w:rPr>
          <w:t>ccheeseman@cititrends.com</w:t>
        </w:r>
      </w:hyperlink>
      <w:r>
        <w:rPr>
          <w:rFonts w:ascii="Tahoma" w:hAnsi="Tahoma" w:cs="Tahoma"/>
          <w:sz w:val="20"/>
          <w:szCs w:val="20"/>
        </w:rPr>
        <w:t xml:space="preserve">; </w:t>
      </w:r>
      <w:hyperlink r:id="rId19" w:tooltip="mailto:jhughley@cititrends.com" w:history="1">
        <w:r>
          <w:rPr>
            <w:rStyle w:val="Hyperlink"/>
            <w:rFonts w:ascii="Tahoma" w:hAnsi="Tahoma" w:cs="Tahoma"/>
            <w:sz w:val="20"/>
            <w:szCs w:val="20"/>
          </w:rPr>
          <w:t>jhughley@cititrends.com</w:t>
        </w:r>
      </w:hyperlink>
      <w:r>
        <w:rPr>
          <w:rFonts w:ascii="Tahoma" w:hAnsi="Tahoma" w:cs="Tahoma"/>
          <w:sz w:val="20"/>
          <w:szCs w:val="20"/>
        </w:rPr>
        <w:t xml:space="preserve">; </w:t>
      </w:r>
      <w:hyperlink r:id="rId20" w:tooltip="mailto:dchisholm@cititrends.com" w:history="1">
        <w:r>
          <w:rPr>
            <w:rStyle w:val="Hyperlink"/>
            <w:rFonts w:ascii="Tahoma" w:hAnsi="Tahoma" w:cs="Tahoma"/>
            <w:sz w:val="20"/>
            <w:szCs w:val="20"/>
          </w:rPr>
          <w:t>dchisholm@cititrends.com</w:t>
        </w:r>
      </w:hyperlink>
      <w:r>
        <w:rPr>
          <w:rFonts w:ascii="Tahoma" w:hAnsi="Tahoma" w:cs="Tahoma"/>
          <w:sz w:val="20"/>
          <w:szCs w:val="20"/>
        </w:rPr>
        <w:t xml:space="preserve">; </w:t>
      </w:r>
      <w:hyperlink r:id="rId21" w:tooltip="mailto:bharris@cititrends.com" w:history="1">
        <w:r>
          <w:rPr>
            <w:rStyle w:val="Hyperlink"/>
            <w:rFonts w:ascii="Tahoma" w:hAnsi="Tahoma" w:cs="Tahoma"/>
            <w:sz w:val="20"/>
            <w:szCs w:val="20"/>
          </w:rPr>
          <w:t>bharris@cititrends.com</w:t>
        </w:r>
      </w:hyperlink>
      <w:r>
        <w:rPr>
          <w:rFonts w:ascii="Tahoma" w:hAnsi="Tahoma" w:cs="Tahoma"/>
          <w:sz w:val="20"/>
          <w:szCs w:val="20"/>
        </w:rPr>
        <w:t xml:space="preserve">; </w:t>
      </w:r>
      <w:hyperlink r:id="rId22" w:tooltip="mailto:vowens@cititrends.com" w:history="1">
        <w:r>
          <w:rPr>
            <w:rStyle w:val="Hyperlink"/>
            <w:rFonts w:ascii="Tahoma" w:hAnsi="Tahoma" w:cs="Tahoma"/>
            <w:sz w:val="20"/>
            <w:szCs w:val="20"/>
          </w:rPr>
          <w:t>vowens@cititrends.com</w:t>
        </w:r>
      </w:hyperlink>
      <w:r>
        <w:rPr>
          <w:rFonts w:ascii="Tahoma" w:hAnsi="Tahoma" w:cs="Tahoma"/>
          <w:color w:val="0000FF"/>
          <w:sz w:val="20"/>
          <w:szCs w:val="20"/>
        </w:rPr>
        <w:t xml:space="preserve">; </w:t>
      </w:r>
      <w:hyperlink r:id="rId23" w:tooltip="mailto:jcollins@cititrends.com" w:history="1">
        <w:r>
          <w:rPr>
            <w:rStyle w:val="Hyperlink"/>
            <w:rFonts w:ascii="Tahoma" w:hAnsi="Tahoma" w:cs="Tahoma"/>
            <w:sz w:val="20"/>
            <w:szCs w:val="20"/>
          </w:rPr>
          <w:t>jcollins@cititrends.com</w:t>
        </w:r>
      </w:hyperlink>
      <w:r>
        <w:rPr>
          <w:rFonts w:ascii="Tahoma" w:hAnsi="Tahoma" w:cs="Tahoma"/>
          <w:color w:val="0000FF"/>
          <w:sz w:val="20"/>
          <w:szCs w:val="20"/>
          <w:u w:val="single"/>
        </w:rPr>
        <w:t xml:space="preserve">; </w:t>
      </w:r>
      <w:hyperlink r:id="rId24" w:tooltip="mailto:mboyette@cititrends.com" w:history="1">
        <w:r>
          <w:rPr>
            <w:rStyle w:val="Hyperlink"/>
            <w:rFonts w:ascii="Tahoma" w:hAnsi="Tahoma" w:cs="Tahoma"/>
            <w:sz w:val="20"/>
            <w:szCs w:val="20"/>
          </w:rPr>
          <w:t>mboyette@cititrends.com</w:t>
        </w:r>
      </w:hyperlink>
      <w:r>
        <w:rPr>
          <w:rFonts w:ascii="Tahoma" w:hAnsi="Tahoma" w:cs="Tahoma"/>
          <w:color w:val="0000FF"/>
          <w:sz w:val="20"/>
          <w:szCs w:val="20"/>
        </w:rPr>
        <w:t xml:space="preserve">; </w:t>
      </w:r>
      <w:hyperlink r:id="rId25" w:tooltip="mailto:akoonce@cititrends.com" w:history="1">
        <w:r>
          <w:rPr>
            <w:rStyle w:val="Hyperlink"/>
            <w:rFonts w:ascii="Tahoma" w:hAnsi="Tahoma" w:cs="Tahoma"/>
            <w:sz w:val="20"/>
            <w:szCs w:val="20"/>
          </w:rPr>
          <w:t>akoonce@cititrends.com</w:t>
        </w:r>
      </w:hyperlink>
      <w:r>
        <w:rPr>
          <w:rFonts w:ascii="Tahoma" w:hAnsi="Tahoma" w:cs="Tahoma"/>
          <w:color w:val="0000FF"/>
          <w:sz w:val="20"/>
          <w:szCs w:val="20"/>
        </w:rPr>
        <w:t xml:space="preserve">; </w:t>
      </w:r>
      <w:hyperlink r:id="rId26" w:tooltip="mailto:dcook@cititrends.com" w:history="1">
        <w:r>
          <w:rPr>
            <w:rStyle w:val="Hyperlink"/>
            <w:rFonts w:ascii="Tahoma" w:hAnsi="Tahoma" w:cs="Tahoma"/>
            <w:sz w:val="20"/>
            <w:szCs w:val="20"/>
          </w:rPr>
          <w:t>dcook@cititrends.com</w:t>
        </w:r>
      </w:hyperlink>
      <w:r>
        <w:rPr>
          <w:rFonts w:ascii="Tahoma" w:hAnsi="Tahoma" w:cs="Tahoma"/>
          <w:color w:val="0000FF"/>
          <w:sz w:val="20"/>
          <w:szCs w:val="20"/>
        </w:rPr>
        <w:t xml:space="preserve">; </w:t>
      </w:r>
      <w:hyperlink r:id="rId27" w:tooltip="mailto:pwright@cititrends.com" w:history="1">
        <w:r>
          <w:rPr>
            <w:rStyle w:val="Hyperlink"/>
            <w:rFonts w:ascii="Tahoma" w:hAnsi="Tahoma" w:cs="Tahoma"/>
            <w:sz w:val="20"/>
            <w:szCs w:val="20"/>
          </w:rPr>
          <w:t>pwright@cititrends.com</w:t>
        </w:r>
      </w:hyperlink>
      <w:r>
        <w:rPr>
          <w:rFonts w:ascii="Tahoma" w:hAnsi="Tahoma" w:cs="Tahoma"/>
          <w:color w:val="0000FF"/>
          <w:sz w:val="20"/>
          <w:szCs w:val="20"/>
        </w:rPr>
        <w:t xml:space="preserve">; </w:t>
      </w:r>
      <w:hyperlink r:id="rId28" w:tooltip="mailto:bgreen@cititrends.com" w:history="1">
        <w:r>
          <w:rPr>
            <w:rStyle w:val="Hyperlink"/>
            <w:rFonts w:ascii="Tahoma" w:hAnsi="Tahoma" w:cs="Tahoma"/>
            <w:sz w:val="20"/>
            <w:szCs w:val="20"/>
          </w:rPr>
          <w:t>bgreen@cititrends.com</w:t>
        </w:r>
      </w:hyperlink>
      <w:r>
        <w:rPr>
          <w:rFonts w:ascii="Tahoma" w:hAnsi="Tahoma" w:cs="Tahoma"/>
          <w:color w:val="0000FF"/>
          <w:sz w:val="20"/>
          <w:szCs w:val="20"/>
        </w:rPr>
        <w:t xml:space="preserve">; </w:t>
      </w:r>
      <w:hyperlink r:id="rId29" w:tooltip="mailto:spoole@cititrends.com" w:history="1">
        <w:r>
          <w:rPr>
            <w:rStyle w:val="Hyperlink"/>
            <w:rFonts w:ascii="Tahoma" w:hAnsi="Tahoma" w:cs="Tahoma"/>
            <w:sz w:val="20"/>
            <w:szCs w:val="20"/>
          </w:rPr>
          <w:t>spoole@cititrends.com</w:t>
        </w:r>
      </w:hyperlink>
      <w:r>
        <w:rPr>
          <w:rFonts w:ascii="Tahoma" w:hAnsi="Tahoma" w:cs="Tahoma"/>
          <w:color w:val="0000FF"/>
          <w:sz w:val="20"/>
          <w:szCs w:val="20"/>
        </w:rPr>
        <w:t xml:space="preserve">; </w:t>
      </w:r>
      <w:hyperlink r:id="rId30" w:tooltip="mailto:adrinkman@cititrends.com" w:history="1">
        <w:r>
          <w:rPr>
            <w:rStyle w:val="Hyperlink"/>
            <w:rFonts w:ascii="Tahoma" w:hAnsi="Tahoma" w:cs="Tahoma"/>
            <w:sz w:val="20"/>
            <w:szCs w:val="20"/>
          </w:rPr>
          <w:t>adrinkman@cititrends.com</w:t>
        </w:r>
      </w:hyperlink>
      <w:r>
        <w:rPr>
          <w:rFonts w:ascii="Tahoma" w:hAnsi="Tahoma" w:cs="Tahoma"/>
          <w:color w:val="0000FF"/>
          <w:sz w:val="20"/>
          <w:szCs w:val="20"/>
        </w:rPr>
        <w:t xml:space="preserve">; </w:t>
      </w:r>
      <w:hyperlink r:id="rId31" w:tooltip="mailto:shorowitz@cititrends.com" w:history="1">
        <w:r>
          <w:rPr>
            <w:rStyle w:val="Hyperlink"/>
            <w:rFonts w:ascii="Tahoma" w:hAnsi="Tahoma" w:cs="Tahoma"/>
            <w:sz w:val="20"/>
            <w:szCs w:val="20"/>
          </w:rPr>
          <w:t>shorowitz@cititrends.com</w:t>
        </w:r>
      </w:hyperlink>
      <w:r>
        <w:rPr>
          <w:rFonts w:ascii="Tahoma" w:hAnsi="Tahoma" w:cs="Tahoma"/>
          <w:color w:val="0000FF"/>
          <w:sz w:val="20"/>
          <w:szCs w:val="20"/>
        </w:rPr>
        <w:t xml:space="preserve">; </w:t>
      </w:r>
      <w:hyperlink r:id="rId32" w:tooltip="mailto:mphillips@cititrends.com" w:history="1">
        <w:r>
          <w:rPr>
            <w:rStyle w:val="Hyperlink"/>
            <w:rFonts w:ascii="Tahoma" w:hAnsi="Tahoma" w:cs="Tahoma"/>
            <w:sz w:val="20"/>
            <w:szCs w:val="20"/>
          </w:rPr>
          <w:t>mphillips@cititrends.com</w:t>
        </w:r>
      </w:hyperlink>
      <w:r>
        <w:rPr>
          <w:rFonts w:ascii="Tahoma" w:hAnsi="Tahoma" w:cs="Tahoma"/>
          <w:color w:val="0000FF"/>
          <w:sz w:val="20"/>
          <w:szCs w:val="20"/>
        </w:rPr>
        <w:t xml:space="preserve">; </w:t>
      </w:r>
      <w:hyperlink r:id="rId33" w:tooltip="mailto:bfeher@cititrends.com" w:history="1">
        <w:r>
          <w:rPr>
            <w:rStyle w:val="Hyperlink"/>
            <w:rFonts w:ascii="Tahoma" w:hAnsi="Tahoma" w:cs="Tahoma"/>
            <w:sz w:val="20"/>
            <w:szCs w:val="20"/>
          </w:rPr>
          <w:t>bfeher@cititrends.com</w:t>
        </w:r>
      </w:hyperlink>
      <w:r>
        <w:rPr>
          <w:rFonts w:ascii="Tahoma" w:hAnsi="Tahoma" w:cs="Tahoma"/>
          <w:color w:val="0000FF"/>
          <w:sz w:val="20"/>
          <w:szCs w:val="20"/>
        </w:rPr>
        <w:t xml:space="preserve">; </w:t>
      </w:r>
      <w:hyperlink r:id="rId34" w:history="1">
        <w:r w:rsidRPr="00652818">
          <w:rPr>
            <w:rStyle w:val="Hyperlink"/>
            <w:rFonts w:ascii="Tahoma" w:hAnsi="Tahoma" w:cs="Tahoma"/>
            <w:sz w:val="20"/>
            <w:szCs w:val="20"/>
          </w:rPr>
          <w:t>rarnone@cititrends.com</w:t>
        </w:r>
      </w:hyperlink>
      <w:r>
        <w:rPr>
          <w:rFonts w:ascii="Tahoma" w:hAnsi="Tahoma" w:cs="Tahoma"/>
          <w:color w:val="0000FF"/>
          <w:sz w:val="20"/>
          <w:szCs w:val="20"/>
        </w:rPr>
        <w:t xml:space="preserve">; </w:t>
      </w:r>
      <w:hyperlink r:id="rId35" w:tooltip="mailto:dalexander@cititrends.com" w:history="1">
        <w:r>
          <w:rPr>
            <w:rStyle w:val="Hyperlink"/>
            <w:rFonts w:ascii="Tahoma" w:hAnsi="Tahoma" w:cs="Tahoma"/>
            <w:sz w:val="20"/>
            <w:szCs w:val="20"/>
          </w:rPr>
          <w:t>dalexander@cititrends.com</w:t>
        </w:r>
      </w:hyperlink>
      <w:r>
        <w:rPr>
          <w:rFonts w:ascii="Tahoma" w:hAnsi="Tahoma" w:cs="Tahoma"/>
          <w:color w:val="0000FF"/>
          <w:sz w:val="20"/>
          <w:szCs w:val="20"/>
        </w:rPr>
        <w:t xml:space="preserve">; </w:t>
      </w:r>
      <w:hyperlink r:id="rId36" w:tooltip="mailto:jnapoli@cititrends.com" w:history="1">
        <w:r>
          <w:rPr>
            <w:rStyle w:val="Hyperlink"/>
            <w:rFonts w:ascii="Tahoma" w:hAnsi="Tahoma" w:cs="Tahoma"/>
            <w:sz w:val="20"/>
            <w:szCs w:val="20"/>
          </w:rPr>
          <w:t>jnapoli@cititrends.com</w:t>
        </w:r>
      </w:hyperlink>
      <w:r>
        <w:rPr>
          <w:rFonts w:ascii="Tahoma" w:hAnsi="Tahoma" w:cs="Tahoma"/>
          <w:color w:val="0000FF"/>
          <w:sz w:val="20"/>
          <w:szCs w:val="20"/>
        </w:rPr>
        <w:t xml:space="preserve">; </w:t>
      </w:r>
      <w:hyperlink r:id="rId37" w:tooltip="mailto:gdurkin@cititrends.com" w:history="1">
        <w:r>
          <w:rPr>
            <w:rStyle w:val="Hyperlink"/>
            <w:rFonts w:ascii="Tahoma" w:hAnsi="Tahoma" w:cs="Tahoma"/>
            <w:sz w:val="20"/>
            <w:szCs w:val="20"/>
          </w:rPr>
          <w:t>gdurkin@cititrends.com</w:t>
        </w:r>
      </w:hyperlink>
      <w:r>
        <w:rPr>
          <w:rFonts w:ascii="Tahoma" w:hAnsi="Tahoma" w:cs="Tahoma"/>
          <w:color w:val="0000FF"/>
          <w:sz w:val="20"/>
          <w:szCs w:val="20"/>
        </w:rPr>
        <w:t xml:space="preserve">; </w:t>
      </w:r>
      <w:hyperlink r:id="rId38" w:tooltip="mailto:scabeza@cititrends.com" w:history="1">
        <w:r>
          <w:rPr>
            <w:rStyle w:val="Hyperlink"/>
            <w:rFonts w:ascii="Tahoma" w:hAnsi="Tahoma" w:cs="Tahoma"/>
            <w:sz w:val="20"/>
            <w:szCs w:val="20"/>
          </w:rPr>
          <w:t>scabeza@cititrends.com</w:t>
        </w:r>
      </w:hyperlink>
      <w:r>
        <w:rPr>
          <w:rFonts w:ascii="Tahoma" w:hAnsi="Tahoma" w:cs="Tahoma"/>
          <w:color w:val="0000FF"/>
          <w:sz w:val="20"/>
          <w:szCs w:val="20"/>
        </w:rPr>
        <w:t xml:space="preserve">; </w:t>
      </w:r>
      <w:hyperlink r:id="rId39" w:tooltip="mailto:sholland@cititrends.com" w:history="1">
        <w:r>
          <w:rPr>
            <w:rStyle w:val="Hyperlink"/>
            <w:rFonts w:ascii="Tahoma" w:hAnsi="Tahoma" w:cs="Tahoma"/>
            <w:sz w:val="20"/>
            <w:szCs w:val="20"/>
          </w:rPr>
          <w:t>sholland@cititrends.com</w:t>
        </w:r>
      </w:hyperlink>
      <w:r>
        <w:rPr>
          <w:rFonts w:ascii="Tahoma" w:hAnsi="Tahoma" w:cs="Tahoma"/>
          <w:color w:val="0000FF"/>
          <w:sz w:val="20"/>
          <w:szCs w:val="20"/>
        </w:rPr>
        <w:t>;  </w:t>
      </w:r>
      <w:hyperlink r:id="rId40" w:tooltip="mailto:mbuchsbaum@cititrends.com" w:history="1">
        <w:r>
          <w:rPr>
            <w:rStyle w:val="Hyperlink"/>
            <w:rFonts w:ascii="Tahoma" w:hAnsi="Tahoma" w:cs="Tahoma"/>
            <w:sz w:val="20"/>
            <w:szCs w:val="20"/>
          </w:rPr>
          <w:t>mbuchsbaum@cititrends.com</w:t>
        </w:r>
      </w:hyperlink>
      <w:r>
        <w:rPr>
          <w:rFonts w:ascii="Tahoma" w:hAnsi="Tahoma" w:cs="Tahoma"/>
          <w:color w:val="0000FF"/>
          <w:sz w:val="20"/>
          <w:szCs w:val="20"/>
        </w:rPr>
        <w:t xml:space="preserve">; </w:t>
      </w:r>
      <w:hyperlink r:id="rId41" w:tooltip="mailto:kgroneck@cititrends.com" w:history="1">
        <w:r>
          <w:rPr>
            <w:rStyle w:val="Hyperlink"/>
            <w:rFonts w:ascii="Tahoma" w:hAnsi="Tahoma" w:cs="Tahoma"/>
            <w:sz w:val="20"/>
            <w:szCs w:val="20"/>
          </w:rPr>
          <w:t>kgroneck@cititrends.com</w:t>
        </w:r>
      </w:hyperlink>
      <w:r>
        <w:rPr>
          <w:rFonts w:ascii="Tahoma" w:hAnsi="Tahoma" w:cs="Tahoma"/>
          <w:color w:val="0000FF"/>
          <w:sz w:val="20"/>
          <w:szCs w:val="20"/>
        </w:rPr>
        <w:t xml:space="preserve">; </w:t>
      </w:r>
      <w:hyperlink r:id="rId42" w:history="1">
        <w:r w:rsidRPr="002424BA">
          <w:rPr>
            <w:rStyle w:val="Hyperlink"/>
            <w:rFonts w:ascii="Tahoma" w:hAnsi="Tahoma" w:cs="Tahoma"/>
            <w:sz w:val="20"/>
            <w:szCs w:val="20"/>
          </w:rPr>
          <w:t>ekeyes@cititrends.com</w:t>
        </w:r>
      </w:hyperlink>
      <w:r>
        <w:rPr>
          <w:rFonts w:ascii="Tahoma" w:hAnsi="Tahoma" w:cs="Tahoma"/>
          <w:color w:val="0000FF"/>
          <w:sz w:val="20"/>
          <w:szCs w:val="20"/>
        </w:rPr>
        <w:t xml:space="preserve">; </w:t>
      </w:r>
      <w:hyperlink r:id="rId43" w:history="1">
        <w:r w:rsidRPr="00191D02">
          <w:rPr>
            <w:rStyle w:val="Hyperlink"/>
            <w:rFonts w:ascii="Tahoma" w:hAnsi="Tahoma" w:cs="Tahoma"/>
            <w:sz w:val="20"/>
            <w:szCs w:val="20"/>
          </w:rPr>
          <w:t>vdavis@cititrends.com</w:t>
        </w:r>
      </w:hyperlink>
      <w:r>
        <w:rPr>
          <w:rFonts w:ascii="Tahoma" w:hAnsi="Tahoma" w:cs="Tahoma"/>
          <w:color w:val="0000FF"/>
          <w:sz w:val="20"/>
          <w:szCs w:val="20"/>
        </w:rPr>
        <w:t>;</w:t>
      </w:r>
      <w:r w:rsidRPr="00DA59FA">
        <w:rPr>
          <w:rFonts w:ascii="Tahoma" w:hAnsi="Tahoma" w:cs="Tahoma"/>
          <w:sz w:val="20"/>
          <w:szCs w:val="20"/>
        </w:rPr>
        <w:t xml:space="preserve"> </w:t>
      </w:r>
      <w:hyperlink r:id="rId44" w:history="1">
        <w:r w:rsidRPr="005502CC">
          <w:rPr>
            <w:rStyle w:val="Hyperlink"/>
            <w:rFonts w:ascii="Tahoma" w:hAnsi="Tahoma" w:cs="Tahoma"/>
            <w:sz w:val="20"/>
            <w:szCs w:val="20"/>
          </w:rPr>
          <w:t>rrhodes@cititrends.com</w:t>
        </w:r>
      </w:hyperlink>
      <w:r>
        <w:rPr>
          <w:rFonts w:ascii="Tahoma" w:hAnsi="Tahoma" w:cs="Tahoma"/>
          <w:sz w:val="20"/>
          <w:szCs w:val="20"/>
        </w:rPr>
        <w:t xml:space="preserve">; </w:t>
      </w:r>
      <w:hyperlink r:id="rId45" w:history="1">
        <w:r w:rsidRPr="00AE0020">
          <w:rPr>
            <w:rStyle w:val="Hyperlink"/>
            <w:rFonts w:ascii="Tahoma" w:hAnsi="Tahoma" w:cs="Tahoma"/>
            <w:sz w:val="20"/>
            <w:szCs w:val="20"/>
          </w:rPr>
          <w:t>gbaker@cititrends.com</w:t>
        </w:r>
      </w:hyperlink>
    </w:p>
    <w:p w:rsidR="00874DDC" w:rsidRDefault="00874DDC" w:rsidP="00874DDC">
      <w:pPr>
        <w:rPr>
          <w:rFonts w:ascii="Tahoma" w:hAnsi="Tahoma" w:cs="Tahoma"/>
          <w:sz w:val="20"/>
          <w:szCs w:val="20"/>
        </w:rPr>
      </w:pPr>
      <w:r>
        <w:rPr>
          <w:rFonts w:ascii="Tahoma" w:hAnsi="Tahoma" w:cs="Tahoma"/>
          <w:sz w:val="20"/>
          <w:szCs w:val="20"/>
        </w:rPr>
        <w:t xml:space="preserve"> </w:t>
      </w:r>
    </w:p>
    <w:p w:rsidR="00874DDC" w:rsidRPr="00642699" w:rsidRDefault="00874DDC" w:rsidP="00874DDC">
      <w:pPr>
        <w:pStyle w:val="NormalWeb"/>
      </w:pPr>
      <w:r w:rsidRPr="00642699">
        <w:rPr>
          <w:rFonts w:ascii="Arial" w:hAnsi="Arial" w:cs="Arial"/>
        </w:rPr>
        <w:t>Fully executed Lease dated:</w:t>
      </w:r>
      <w:r w:rsidRPr="00642699">
        <w:t xml:space="preserve"> </w:t>
      </w:r>
      <w:r w:rsidRPr="00642699">
        <w:rPr>
          <w:rFonts w:ascii="Arial" w:hAnsi="Arial" w:cs="Arial"/>
        </w:rPr>
        <w:t>          </w:t>
      </w:r>
      <w:r w:rsidRPr="00642699">
        <w:t xml:space="preserve"> </w:t>
      </w:r>
      <w:r w:rsidR="00602582">
        <w:tab/>
      </w:r>
      <w:r w:rsidR="00602582">
        <w:tab/>
      </w:r>
      <w:r w:rsidR="00602582">
        <w:rPr>
          <w:rFonts w:ascii="Arial" w:hAnsi="Arial" w:cs="Arial"/>
        </w:rPr>
        <w:t>September 14, 2011</w:t>
      </w:r>
      <w:r w:rsidR="00602582">
        <w:tab/>
      </w:r>
      <w:r w:rsidR="00602582">
        <w:tab/>
      </w:r>
      <w:r w:rsidRPr="00642699">
        <w:rPr>
          <w:rFonts w:ascii="Arial" w:hAnsi="Arial" w:cs="Arial"/>
        </w:rPr>
        <w:tab/>
      </w:r>
      <w:r w:rsidRPr="00642699">
        <w:rPr>
          <w:rFonts w:ascii="Arial" w:hAnsi="Arial" w:cs="Arial"/>
        </w:rPr>
        <w:tab/>
      </w:r>
    </w:p>
    <w:p w:rsidR="00410097" w:rsidRDefault="00874DDC" w:rsidP="00874DDC">
      <w:r w:rsidRPr="00642699">
        <w:rPr>
          <w:rFonts w:ascii="Arial" w:hAnsi="Arial" w:cs="Arial"/>
        </w:rPr>
        <w:t>Date Received:      </w:t>
      </w:r>
      <w:r w:rsidRPr="00642699">
        <w:t> </w:t>
      </w:r>
      <w:r w:rsidRPr="00642699">
        <w:rPr>
          <w:b/>
          <w:bCs/>
          <w:i/>
          <w:iCs/>
        </w:rPr>
        <w:t xml:space="preserve"> </w:t>
      </w:r>
      <w:r w:rsidRPr="00642699">
        <w:rPr>
          <w:rFonts w:ascii="Arial" w:hAnsi="Arial" w:cs="Arial"/>
          <w:b/>
          <w:bCs/>
          <w:i/>
          <w:iCs/>
        </w:rPr>
        <w:t>  </w:t>
      </w:r>
      <w:r w:rsidRPr="00642699">
        <w:rPr>
          <w:rFonts w:ascii="Arial" w:hAnsi="Arial" w:cs="Arial"/>
        </w:rPr>
        <w:t>                              </w:t>
      </w:r>
      <w:r w:rsidR="00602582">
        <w:rPr>
          <w:rFonts w:ascii="Arial" w:hAnsi="Arial" w:cs="Arial"/>
        </w:rPr>
        <w:tab/>
      </w:r>
      <w:r w:rsidR="00602582">
        <w:rPr>
          <w:rFonts w:ascii="Arial" w:hAnsi="Arial" w:cs="Arial"/>
        </w:rPr>
        <w:tab/>
        <w:t>September 15, 2011</w:t>
      </w:r>
      <w:r w:rsidRPr="00642699">
        <w:rPr>
          <w:rFonts w:ascii="Arial" w:hAnsi="Arial" w:cs="Arial"/>
        </w:rPr>
        <w:t>  </w:t>
      </w:r>
    </w:p>
    <w:p w:rsidR="00576D26" w:rsidRDefault="00410097" w:rsidP="00576D26">
      <w:pPr>
        <w:pStyle w:val="NormalWeb"/>
        <w:spacing w:before="0" w:beforeAutospacing="0" w:after="0" w:afterAutospacing="0"/>
        <w:ind w:left="5040" w:hanging="5040"/>
        <w:rPr>
          <w:rFonts w:ascii="Arial" w:hAnsi="Arial" w:cs="Arial"/>
        </w:rPr>
      </w:pPr>
      <w:r w:rsidRPr="00410097">
        <w:rPr>
          <w:rFonts w:ascii="Arial" w:hAnsi="Arial" w:cs="Arial"/>
        </w:rPr>
        <w:tab/>
      </w:r>
    </w:p>
    <w:p w:rsidR="00410097" w:rsidRPr="00EC0989" w:rsidRDefault="00410097" w:rsidP="00576D26">
      <w:pPr>
        <w:pStyle w:val="NormalWeb"/>
        <w:spacing w:before="0" w:beforeAutospacing="0" w:after="0" w:afterAutospacing="0"/>
        <w:ind w:left="5040" w:hanging="5040"/>
        <w:rPr>
          <w:rFonts w:ascii="Arial" w:hAnsi="Arial" w:cs="Arial"/>
        </w:rPr>
      </w:pPr>
      <w:r w:rsidRPr="00EC0989">
        <w:rPr>
          <w:rFonts w:ascii="Arial" w:hAnsi="Arial" w:cs="Arial"/>
        </w:rPr>
        <w:t>Season:</w:t>
      </w:r>
      <w:r w:rsidRPr="00EC0989">
        <w:rPr>
          <w:rFonts w:ascii="Arial" w:hAnsi="Arial" w:cs="Arial"/>
          <w:b/>
          <w:bCs/>
          <w:i/>
          <w:iCs/>
        </w:rPr>
        <w:t xml:space="preserve">   </w:t>
      </w:r>
      <w:r w:rsidRPr="00EC0989">
        <w:rPr>
          <w:rFonts w:ascii="Arial" w:hAnsi="Arial" w:cs="Arial"/>
        </w:rPr>
        <w:t>     </w:t>
      </w:r>
      <w:r w:rsidR="00EC0989" w:rsidRPr="00EC0989">
        <w:rPr>
          <w:rFonts w:ascii="Arial" w:hAnsi="Arial" w:cs="Arial"/>
        </w:rPr>
        <w:tab/>
      </w:r>
      <w:r w:rsidR="00602582">
        <w:rPr>
          <w:rFonts w:ascii="Arial" w:hAnsi="Arial" w:cs="Arial"/>
        </w:rPr>
        <w:t>Spring 2012</w:t>
      </w:r>
      <w:r w:rsidRPr="00EC0989">
        <w:rPr>
          <w:rFonts w:ascii="Arial" w:hAnsi="Arial" w:cs="Arial"/>
        </w:rPr>
        <w:t xml:space="preserve">                                      </w:t>
      </w:r>
      <w:r w:rsidRPr="00EC0989">
        <w:rPr>
          <w:rFonts w:ascii="Arial" w:hAnsi="Arial" w:cs="Arial"/>
        </w:rPr>
        <w:tab/>
      </w:r>
      <w:r w:rsidRPr="00EC0989">
        <w:rPr>
          <w:rFonts w:ascii="Arial" w:hAnsi="Arial" w:cs="Arial"/>
        </w:rPr>
        <w:tab/>
      </w:r>
    </w:p>
    <w:p w:rsidR="00576D26" w:rsidRPr="00EC0989" w:rsidRDefault="00576D26" w:rsidP="00576D26">
      <w:pPr>
        <w:pStyle w:val="NormalWeb"/>
        <w:spacing w:before="0" w:beforeAutospacing="0" w:after="0" w:afterAutospacing="0"/>
        <w:ind w:left="5040" w:hanging="5040"/>
        <w:rPr>
          <w:rFonts w:ascii="Arial" w:hAnsi="Arial" w:cs="Arial"/>
        </w:rPr>
      </w:pPr>
    </w:p>
    <w:p w:rsidR="00410097" w:rsidRPr="00EC0989" w:rsidRDefault="00410097" w:rsidP="00576D26">
      <w:pPr>
        <w:pStyle w:val="NormalWeb"/>
        <w:spacing w:before="0" w:beforeAutospacing="0" w:after="0" w:afterAutospacing="0"/>
        <w:ind w:left="5040" w:hanging="5040"/>
        <w:rPr>
          <w:rFonts w:ascii="Arial" w:hAnsi="Arial" w:cs="Arial"/>
        </w:rPr>
      </w:pPr>
      <w:r w:rsidRPr="00EC0989">
        <w:rPr>
          <w:rFonts w:ascii="Arial" w:hAnsi="Arial" w:cs="Arial"/>
        </w:rPr>
        <w:t>Name of Shopping Center:      </w:t>
      </w:r>
      <w:r w:rsidR="00EC0989" w:rsidRPr="00EC0989">
        <w:rPr>
          <w:rFonts w:ascii="Arial" w:hAnsi="Arial" w:cs="Arial"/>
        </w:rPr>
        <w:tab/>
        <w:t>Great Southern Shopping Center</w:t>
      </w:r>
      <w:r w:rsidRPr="00EC0989">
        <w:rPr>
          <w:rFonts w:ascii="Arial" w:hAnsi="Arial" w:cs="Arial"/>
        </w:rPr>
        <w:t> </w:t>
      </w:r>
      <w:r w:rsidRPr="00EC0989">
        <w:rPr>
          <w:rFonts w:ascii="Arial" w:hAnsi="Arial" w:cs="Arial"/>
          <w:b/>
          <w:bCs/>
          <w:i/>
          <w:iCs/>
        </w:rPr>
        <w:t xml:space="preserve">   </w:t>
      </w:r>
      <w:r w:rsidRPr="00EC0989">
        <w:rPr>
          <w:rFonts w:ascii="Arial" w:hAnsi="Arial" w:cs="Arial"/>
        </w:rPr>
        <w:t>   </w:t>
      </w:r>
      <w:r w:rsidRPr="00EC0989">
        <w:rPr>
          <w:rFonts w:ascii="Arial" w:hAnsi="Arial" w:cs="Arial"/>
        </w:rPr>
        <w:tab/>
      </w:r>
      <w:r w:rsidRPr="00EC0989">
        <w:rPr>
          <w:rFonts w:ascii="Arial" w:hAnsi="Arial" w:cs="Arial"/>
        </w:rPr>
        <w:tab/>
      </w:r>
    </w:p>
    <w:p w:rsidR="00576D26" w:rsidRPr="00EC0989" w:rsidRDefault="00576D26" w:rsidP="00576D26">
      <w:pPr>
        <w:pStyle w:val="NormalWeb"/>
        <w:spacing w:before="0" w:beforeAutospacing="0" w:after="0" w:afterAutospacing="0"/>
        <w:ind w:left="5040" w:hanging="5040"/>
        <w:rPr>
          <w:rFonts w:ascii="Arial" w:hAnsi="Arial" w:cs="Arial"/>
        </w:rPr>
      </w:pPr>
    </w:p>
    <w:p w:rsidR="00761625" w:rsidRPr="00EC0989" w:rsidRDefault="00874DDC" w:rsidP="00576D26">
      <w:pPr>
        <w:pStyle w:val="NormalWeb"/>
        <w:spacing w:before="0" w:beforeAutospacing="0" w:after="0" w:afterAutospacing="0"/>
        <w:ind w:left="5040" w:hanging="5040"/>
        <w:rPr>
          <w:rFonts w:ascii="Arial" w:hAnsi="Arial" w:cs="Arial"/>
        </w:rPr>
      </w:pPr>
      <w:r>
        <w:rPr>
          <w:rFonts w:ascii="Arial" w:hAnsi="Arial" w:cs="Arial"/>
        </w:rPr>
        <w:t>STORE</w:t>
      </w:r>
      <w:r w:rsidR="002A35B2" w:rsidRPr="00EC0989">
        <w:rPr>
          <w:rFonts w:ascii="Arial" w:hAnsi="Arial" w:cs="Arial"/>
        </w:rPr>
        <w:t xml:space="preserve"> #</w:t>
      </w:r>
      <w:r w:rsidR="00EC0989">
        <w:rPr>
          <w:rFonts w:ascii="Arial" w:hAnsi="Arial" w:cs="Arial"/>
        </w:rPr>
        <w:t>:</w:t>
      </w:r>
      <w:r w:rsidR="00EC0989">
        <w:rPr>
          <w:rFonts w:ascii="Arial" w:hAnsi="Arial" w:cs="Arial"/>
        </w:rPr>
        <w:tab/>
      </w:r>
      <w:r>
        <w:rPr>
          <w:rFonts w:ascii="Arial" w:hAnsi="Arial" w:cs="Arial"/>
        </w:rPr>
        <w:t>528</w:t>
      </w:r>
    </w:p>
    <w:p w:rsidR="00576D26" w:rsidRPr="00EC0989" w:rsidRDefault="00576D26" w:rsidP="00576D26">
      <w:pPr>
        <w:pStyle w:val="NormalWeb"/>
        <w:spacing w:before="0" w:beforeAutospacing="0" w:after="0" w:afterAutospacing="0"/>
        <w:ind w:left="5040" w:hanging="5040"/>
        <w:rPr>
          <w:rFonts w:ascii="Arial" w:hAnsi="Arial" w:cs="Arial"/>
        </w:rPr>
      </w:pPr>
    </w:p>
    <w:p w:rsidR="00410097" w:rsidRPr="00EC0989" w:rsidRDefault="00410097" w:rsidP="00576D26">
      <w:pPr>
        <w:pStyle w:val="NormalWeb"/>
        <w:spacing w:before="0" w:beforeAutospacing="0" w:after="0" w:afterAutospacing="0"/>
        <w:ind w:left="5040" w:hanging="5040"/>
        <w:rPr>
          <w:rFonts w:ascii="Arial" w:hAnsi="Arial" w:cs="Arial"/>
        </w:rPr>
      </w:pPr>
      <w:r w:rsidRPr="00EC0989">
        <w:rPr>
          <w:rFonts w:ascii="Arial" w:hAnsi="Arial" w:cs="Arial"/>
        </w:rPr>
        <w:t>Premises Address:           </w:t>
      </w:r>
      <w:r w:rsidR="00EC0989" w:rsidRPr="00EC0989">
        <w:rPr>
          <w:rFonts w:ascii="Arial" w:hAnsi="Arial" w:cs="Arial"/>
        </w:rPr>
        <w:t>                              </w:t>
      </w:r>
      <w:r w:rsidR="00EC0989">
        <w:rPr>
          <w:rFonts w:ascii="Arial" w:hAnsi="Arial" w:cs="Arial"/>
        </w:rPr>
        <w:tab/>
      </w:r>
      <w:r w:rsidR="00EC0989" w:rsidRPr="00EC0989">
        <w:rPr>
          <w:rFonts w:ascii="Arial" w:hAnsi="Arial" w:cs="Arial"/>
        </w:rPr>
        <w:t xml:space="preserve">83 Great Southern Blvd., </w:t>
      </w:r>
      <w:smartTag w:uri="urn:schemas-microsoft-com:office:smarttags" w:element="place">
        <w:smartTag w:uri="urn:schemas-microsoft-com:office:smarttags" w:element="City">
          <w:r w:rsidR="00EC0989" w:rsidRPr="00EC0989">
            <w:rPr>
              <w:rFonts w:ascii="Arial" w:hAnsi="Arial" w:cs="Arial"/>
            </w:rPr>
            <w:t>Columbus</w:t>
          </w:r>
        </w:smartTag>
        <w:r w:rsidR="00EC0989" w:rsidRPr="00EC0989">
          <w:rPr>
            <w:rFonts w:ascii="Arial" w:hAnsi="Arial" w:cs="Arial"/>
          </w:rPr>
          <w:t xml:space="preserve">, </w:t>
        </w:r>
        <w:smartTag w:uri="urn:schemas-microsoft-com:office:smarttags" w:element="State">
          <w:r w:rsidR="00EC0989" w:rsidRPr="00EC0989">
            <w:rPr>
              <w:rFonts w:ascii="Arial" w:hAnsi="Arial" w:cs="Arial"/>
            </w:rPr>
            <w:t>OH</w:t>
          </w:r>
        </w:smartTag>
        <w:r w:rsidR="00EC0989" w:rsidRPr="00EC0989">
          <w:rPr>
            <w:rFonts w:ascii="Arial" w:hAnsi="Arial" w:cs="Arial"/>
          </w:rPr>
          <w:t xml:space="preserve"> </w:t>
        </w:r>
        <w:smartTag w:uri="urn:schemas-microsoft-com:office:smarttags" w:element="PostalCode">
          <w:r w:rsidR="00EC0989" w:rsidRPr="00EC0989">
            <w:rPr>
              <w:rFonts w:ascii="Arial" w:hAnsi="Arial" w:cs="Arial"/>
            </w:rPr>
            <w:t>43207</w:t>
          </w:r>
        </w:smartTag>
      </w:smartTag>
      <w:r w:rsidRPr="00EC0989">
        <w:rPr>
          <w:rFonts w:ascii="Arial" w:hAnsi="Arial" w:cs="Arial"/>
        </w:rPr>
        <w:tab/>
      </w:r>
      <w:r w:rsidR="00EC0989">
        <w:rPr>
          <w:rFonts w:ascii="Arial" w:hAnsi="Arial" w:cs="Arial"/>
        </w:rPr>
        <w:t>-4001</w:t>
      </w:r>
      <w:r w:rsidRPr="00EC0989">
        <w:rPr>
          <w:rFonts w:ascii="Arial" w:hAnsi="Arial" w:cs="Arial"/>
        </w:rPr>
        <w:br/>
        <w:t>(</w:t>
      </w:r>
      <w:r w:rsidRPr="00EC0989">
        <w:rPr>
          <w:rFonts w:ascii="Arial" w:hAnsi="Arial" w:cs="Arial"/>
          <w:i/>
        </w:rPr>
        <w:t>confirmed as a deliverable address at USPS.com</w:t>
      </w:r>
      <w:r w:rsidRPr="00EC0989">
        <w:rPr>
          <w:rFonts w:ascii="Arial" w:hAnsi="Arial" w:cs="Arial"/>
        </w:rPr>
        <w:t>)</w:t>
      </w:r>
    </w:p>
    <w:p w:rsidR="00576D26" w:rsidRPr="00EC0989" w:rsidRDefault="00576D26" w:rsidP="00576D26">
      <w:pPr>
        <w:pStyle w:val="NormalWeb"/>
        <w:spacing w:before="0" w:beforeAutospacing="0" w:after="0" w:afterAutospacing="0"/>
        <w:ind w:left="5040" w:hanging="5040"/>
        <w:rPr>
          <w:rFonts w:ascii="Arial" w:hAnsi="Arial" w:cs="Arial"/>
        </w:rPr>
      </w:pPr>
    </w:p>
    <w:p w:rsidR="00761625" w:rsidRPr="00EC0989" w:rsidRDefault="00410097" w:rsidP="00576D26">
      <w:pPr>
        <w:pStyle w:val="NormalWeb"/>
        <w:spacing w:before="0" w:beforeAutospacing="0" w:after="0" w:afterAutospacing="0"/>
        <w:ind w:left="5040" w:hanging="5040"/>
        <w:rPr>
          <w:rFonts w:ascii="Arial" w:hAnsi="Arial" w:cs="Arial"/>
        </w:rPr>
      </w:pPr>
      <w:r w:rsidRPr="00EC0989">
        <w:rPr>
          <w:rFonts w:ascii="Arial" w:hAnsi="Arial" w:cs="Arial"/>
        </w:rPr>
        <w:t>County:                                 </w:t>
      </w:r>
      <w:r w:rsidR="00EC0989">
        <w:rPr>
          <w:rFonts w:ascii="Arial" w:hAnsi="Arial" w:cs="Arial"/>
        </w:rPr>
        <w:tab/>
      </w:r>
      <w:smartTag w:uri="urn:schemas-microsoft-com:office:smarttags" w:element="City">
        <w:smartTag w:uri="urn:schemas-microsoft-com:office:smarttags" w:element="place">
          <w:r w:rsidR="00EC0989">
            <w:rPr>
              <w:rFonts w:ascii="Arial" w:hAnsi="Arial" w:cs="Arial"/>
            </w:rPr>
            <w:t>Franklin</w:t>
          </w:r>
        </w:smartTag>
      </w:smartTag>
    </w:p>
    <w:p w:rsidR="00576D26" w:rsidRDefault="00576D26" w:rsidP="00576D26">
      <w:pPr>
        <w:pStyle w:val="NormalWeb"/>
        <w:spacing w:before="0" w:beforeAutospacing="0" w:after="0" w:afterAutospacing="0"/>
        <w:ind w:left="5040" w:hanging="5040"/>
        <w:rPr>
          <w:rFonts w:ascii="Arial" w:hAnsi="Arial" w:cs="Arial"/>
        </w:rPr>
      </w:pPr>
    </w:p>
    <w:p w:rsidR="00874DDC" w:rsidRDefault="00874DDC" w:rsidP="00576D26">
      <w:pPr>
        <w:pStyle w:val="NormalWeb"/>
        <w:spacing w:before="0" w:beforeAutospacing="0" w:after="0" w:afterAutospacing="0"/>
        <w:ind w:left="5040" w:hanging="5040"/>
        <w:rPr>
          <w:rFonts w:ascii="Arial" w:hAnsi="Arial" w:cs="Arial"/>
        </w:rPr>
      </w:pPr>
      <w:r>
        <w:rPr>
          <w:rFonts w:ascii="Arial" w:hAnsi="Arial" w:cs="Arial"/>
        </w:rPr>
        <w:t>Latitude/Longitude:</w:t>
      </w:r>
      <w:r w:rsidRPr="00410097">
        <w:rPr>
          <w:rFonts w:ascii="Arial" w:hAnsi="Arial" w:cs="Arial"/>
        </w:rPr>
        <w:t>                                       </w:t>
      </w:r>
      <w:r w:rsidR="00F51EBB">
        <w:rPr>
          <w:rFonts w:ascii="Arial" w:hAnsi="Arial" w:cs="Arial"/>
        </w:rPr>
        <w:tab/>
      </w:r>
      <w:r w:rsidR="00F51EBB" w:rsidRPr="00F51EBB">
        <w:rPr>
          <w:rFonts w:ascii="Arial" w:hAnsi="Arial" w:cs="Arial"/>
        </w:rPr>
        <w:t>39.882679</w:t>
      </w:r>
      <w:r w:rsidR="00F51EBB">
        <w:rPr>
          <w:rFonts w:ascii="Arial" w:hAnsi="Arial" w:cs="Arial"/>
        </w:rPr>
        <w:t xml:space="preserve"> / </w:t>
      </w:r>
      <w:r w:rsidR="00F51EBB" w:rsidRPr="00F51EBB">
        <w:rPr>
          <w:rFonts w:ascii="Arial" w:hAnsi="Arial" w:cs="Arial"/>
        </w:rPr>
        <w:t>-83.002994</w:t>
      </w:r>
    </w:p>
    <w:p w:rsidR="00874DDC" w:rsidRDefault="00874DDC" w:rsidP="00576D26">
      <w:pPr>
        <w:pStyle w:val="NormalWeb"/>
        <w:spacing w:before="0" w:beforeAutospacing="0" w:after="0" w:afterAutospacing="0"/>
        <w:ind w:left="5040" w:hanging="5040"/>
        <w:rPr>
          <w:rFonts w:ascii="Arial" w:hAnsi="Arial" w:cs="Arial"/>
        </w:rPr>
      </w:pPr>
    </w:p>
    <w:p w:rsidR="00602582" w:rsidRDefault="00410097" w:rsidP="00602582">
      <w:pPr>
        <w:pStyle w:val="NormalWeb"/>
        <w:spacing w:before="0" w:beforeAutospacing="0" w:after="0" w:afterAutospacing="0"/>
        <w:rPr>
          <w:rFonts w:ascii="Arial" w:hAnsi="Arial" w:cs="Arial"/>
        </w:rPr>
      </w:pPr>
      <w:r w:rsidRPr="00410097">
        <w:rPr>
          <w:rFonts w:ascii="Arial" w:hAnsi="Arial" w:cs="Arial"/>
        </w:rPr>
        <w:t>Landlord Contact:</w:t>
      </w:r>
      <w:r w:rsidR="00602582">
        <w:rPr>
          <w:rFonts w:ascii="Arial" w:hAnsi="Arial" w:cs="Arial"/>
        </w:rPr>
        <w:tab/>
      </w:r>
      <w:r w:rsidR="00602582">
        <w:rPr>
          <w:rFonts w:ascii="Arial" w:hAnsi="Arial" w:cs="Arial"/>
        </w:rPr>
        <w:tab/>
      </w:r>
      <w:r w:rsidR="00602582">
        <w:rPr>
          <w:rFonts w:ascii="Arial" w:hAnsi="Arial" w:cs="Arial"/>
        </w:rPr>
        <w:tab/>
      </w:r>
      <w:r w:rsidR="00602582">
        <w:rPr>
          <w:rFonts w:ascii="Arial" w:hAnsi="Arial" w:cs="Arial"/>
        </w:rPr>
        <w:tab/>
      </w:r>
      <w:r w:rsidR="00602582">
        <w:rPr>
          <w:rFonts w:ascii="Arial" w:hAnsi="Arial" w:cs="Arial"/>
        </w:rPr>
        <w:tab/>
        <w:t>Erica Lloyd, Property Manager</w:t>
      </w:r>
    </w:p>
    <w:p w:rsidR="00602582" w:rsidRDefault="00602582" w:rsidP="00602582">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Spigel Properties</w:t>
      </w:r>
    </w:p>
    <w:p w:rsidR="00602582" w:rsidRDefault="00602582" w:rsidP="00602582">
      <w:pPr>
        <w:pStyle w:val="NormalWeb"/>
        <w:spacing w:before="0" w:beforeAutospacing="0" w:after="0" w:afterAutospacing="0"/>
        <w:ind w:left="5040" w:hanging="5040"/>
        <w:rPr>
          <w:rFonts w:ascii="Arial" w:hAnsi="Arial" w:cs="Arial"/>
        </w:rPr>
      </w:pPr>
      <w:r>
        <w:rPr>
          <w:rFonts w:ascii="Arial" w:hAnsi="Arial" w:cs="Arial"/>
        </w:rPr>
        <w:tab/>
        <w:t>70 NE Loop 410, Suite 185, San Antonio, TX 78216</w:t>
      </w:r>
      <w:r w:rsidRPr="00642699">
        <w:rPr>
          <w:rFonts w:ascii="Arial" w:hAnsi="Arial" w:cs="Arial"/>
        </w:rPr>
        <w:tab/>
      </w:r>
    </w:p>
    <w:p w:rsidR="007A14D9" w:rsidRDefault="00602582" w:rsidP="00602582">
      <w:pPr>
        <w:pStyle w:val="NormalWeb"/>
        <w:spacing w:before="0" w:beforeAutospacing="0" w:after="0" w:afterAutospacing="0"/>
        <w:ind w:left="5040" w:hanging="5040"/>
        <w:rPr>
          <w:rFonts w:ascii="Arial" w:hAnsi="Arial" w:cs="Arial"/>
        </w:rPr>
      </w:pPr>
      <w:r>
        <w:rPr>
          <w:rFonts w:ascii="Arial" w:hAnsi="Arial" w:cs="Arial"/>
        </w:rPr>
        <w:tab/>
        <w:t>(Ph): 210.349.3636 x103</w:t>
      </w:r>
      <w:r>
        <w:rPr>
          <w:rFonts w:ascii="Arial" w:hAnsi="Arial" w:cs="Arial"/>
        </w:rPr>
        <w:tab/>
        <w:t>(Email): Erica@spigelproperties.com</w:t>
      </w:r>
      <w:r w:rsidR="00EC0989">
        <w:rPr>
          <w:rFonts w:ascii="Arial" w:hAnsi="Arial" w:cs="Arial"/>
        </w:rPr>
        <w:tab/>
      </w:r>
      <w:r w:rsidR="008A518C">
        <w:rPr>
          <w:rFonts w:ascii="Arial" w:hAnsi="Arial" w:cs="Arial"/>
        </w:rPr>
        <w:tab/>
      </w:r>
    </w:p>
    <w:p w:rsidR="00EC0989" w:rsidRDefault="00EC0989" w:rsidP="00576D26">
      <w:pPr>
        <w:pStyle w:val="NormalWeb"/>
        <w:spacing w:before="0" w:beforeAutospacing="0" w:after="0" w:afterAutospacing="0"/>
        <w:ind w:left="5040" w:hanging="5040"/>
        <w:rPr>
          <w:rFonts w:ascii="Arial" w:hAnsi="Arial" w:cs="Arial"/>
        </w:rPr>
      </w:pPr>
      <w:r>
        <w:rPr>
          <w:rFonts w:ascii="Arial" w:hAnsi="Arial" w:cs="Arial"/>
        </w:rPr>
        <w:tab/>
      </w:r>
      <w:r w:rsidR="00410097" w:rsidRPr="00410097">
        <w:rPr>
          <w:rFonts w:ascii="Arial" w:hAnsi="Arial" w:cs="Arial"/>
        </w:rPr>
        <w:tab/>
      </w:r>
      <w:r w:rsidR="00410097" w:rsidRPr="00410097">
        <w:rPr>
          <w:rFonts w:ascii="Arial" w:hAnsi="Arial" w:cs="Arial"/>
        </w:rPr>
        <w:tab/>
      </w:r>
      <w:r w:rsidR="00410097" w:rsidRPr="00410097">
        <w:rPr>
          <w:rFonts w:ascii="Arial" w:hAnsi="Arial" w:cs="Arial"/>
        </w:rPr>
        <w:tab/>
      </w:r>
      <w:r w:rsidR="00410097" w:rsidRPr="00410097">
        <w:rPr>
          <w:rFonts w:ascii="Arial" w:hAnsi="Arial" w:cs="Arial"/>
        </w:rPr>
        <w:tab/>
      </w:r>
    </w:p>
    <w:p w:rsidR="00576D26" w:rsidRDefault="00576D26" w:rsidP="00576D26">
      <w:pPr>
        <w:pStyle w:val="NormalWeb"/>
        <w:spacing w:before="0" w:beforeAutospacing="0" w:after="0" w:afterAutospacing="0"/>
        <w:ind w:left="5040" w:hanging="5040"/>
        <w:rPr>
          <w:rFonts w:ascii="Arial" w:hAnsi="Arial" w:cs="Arial"/>
        </w:rPr>
      </w:pPr>
      <w:r>
        <w:rPr>
          <w:rFonts w:ascii="Arial" w:hAnsi="Arial" w:cs="Arial"/>
        </w:rPr>
        <w:t>Utilities:</w:t>
      </w:r>
      <w:r w:rsidR="00EC0989">
        <w:rPr>
          <w:rFonts w:ascii="Arial" w:hAnsi="Arial" w:cs="Arial"/>
        </w:rPr>
        <w:tab/>
      </w:r>
    </w:p>
    <w:p w:rsidR="00410097" w:rsidRPr="00410097" w:rsidRDefault="00410097" w:rsidP="00576D26">
      <w:pPr>
        <w:pStyle w:val="NormalWeb"/>
        <w:spacing w:before="0" w:beforeAutospacing="0" w:after="0" w:afterAutospacing="0"/>
        <w:ind w:left="5040" w:hanging="5040"/>
        <w:rPr>
          <w:rFonts w:ascii="Arial" w:hAnsi="Arial" w:cs="Arial"/>
        </w:rPr>
      </w:pPr>
      <w:r w:rsidRPr="00410097">
        <w:rPr>
          <w:rFonts w:ascii="Arial" w:hAnsi="Arial" w:cs="Arial"/>
        </w:rPr>
        <w:t>Electric:</w:t>
      </w:r>
      <w:r w:rsidR="00EC0989">
        <w:rPr>
          <w:rFonts w:ascii="Arial" w:hAnsi="Arial" w:cs="Arial"/>
        </w:rPr>
        <w:tab/>
        <w:t>unknown</w:t>
      </w:r>
      <w:r w:rsidR="00EC0989">
        <w:rPr>
          <w:rFonts w:ascii="Arial" w:hAnsi="Arial" w:cs="Arial"/>
        </w:rPr>
        <w:tab/>
      </w:r>
      <w:r w:rsidRPr="00410097">
        <w:rPr>
          <w:rFonts w:ascii="Arial" w:hAnsi="Arial" w:cs="Arial"/>
        </w:rPr>
        <w:tab/>
      </w:r>
      <w:r w:rsidRPr="00410097">
        <w:rPr>
          <w:rFonts w:ascii="Arial" w:hAnsi="Arial" w:cs="Arial"/>
        </w:rPr>
        <w:tab/>
      </w:r>
      <w:r w:rsidRPr="00410097">
        <w:rPr>
          <w:rFonts w:ascii="Arial" w:hAnsi="Arial" w:cs="Arial"/>
        </w:rPr>
        <w:tab/>
      </w:r>
      <w:r w:rsidRPr="00410097">
        <w:rPr>
          <w:rFonts w:ascii="Arial" w:hAnsi="Arial" w:cs="Arial"/>
        </w:rPr>
        <w:tab/>
      </w:r>
      <w:r w:rsidRPr="00410097">
        <w:rPr>
          <w:rFonts w:ascii="Arial" w:hAnsi="Arial" w:cs="Arial"/>
        </w:rPr>
        <w:tab/>
      </w:r>
      <w:r w:rsidRPr="00410097">
        <w:rPr>
          <w:rFonts w:ascii="Arial" w:hAnsi="Arial" w:cs="Arial"/>
        </w:rPr>
        <w:tab/>
      </w:r>
    </w:p>
    <w:p w:rsidR="00576D26" w:rsidRDefault="00576D26" w:rsidP="00576D26">
      <w:pPr>
        <w:pStyle w:val="NormalWeb"/>
        <w:spacing w:before="0" w:beforeAutospacing="0" w:after="0" w:afterAutospacing="0"/>
        <w:ind w:left="5040" w:hanging="5040"/>
        <w:rPr>
          <w:rFonts w:ascii="Arial" w:hAnsi="Arial" w:cs="Arial"/>
        </w:rPr>
      </w:pPr>
      <w:r>
        <w:rPr>
          <w:rFonts w:ascii="Arial" w:hAnsi="Arial" w:cs="Arial"/>
        </w:rPr>
        <w:t>Water:</w:t>
      </w:r>
      <w:r>
        <w:rPr>
          <w:rFonts w:ascii="Arial" w:hAnsi="Arial" w:cs="Arial"/>
        </w:rPr>
        <w:tab/>
      </w:r>
      <w:r w:rsidR="00EC0989">
        <w:rPr>
          <w:rFonts w:ascii="Arial" w:hAnsi="Arial" w:cs="Arial"/>
        </w:rPr>
        <w:t>unknown</w:t>
      </w:r>
      <w:r>
        <w:rPr>
          <w:rFonts w:ascii="Arial" w:hAnsi="Arial" w:cs="Arial"/>
        </w:rPr>
        <w:tab/>
      </w:r>
      <w:r>
        <w:rPr>
          <w:rFonts w:ascii="Arial" w:hAnsi="Arial" w:cs="Arial"/>
        </w:rPr>
        <w:tab/>
      </w:r>
      <w:r>
        <w:rPr>
          <w:rFonts w:ascii="Arial" w:hAnsi="Arial" w:cs="Arial"/>
        </w:rPr>
        <w:tab/>
      </w:r>
    </w:p>
    <w:p w:rsidR="00410097" w:rsidRPr="00F06D53" w:rsidRDefault="00410097" w:rsidP="00576D26">
      <w:pPr>
        <w:pStyle w:val="NormalWeb"/>
        <w:spacing w:before="0" w:beforeAutospacing="0" w:after="0" w:afterAutospacing="0"/>
        <w:ind w:left="5040" w:hanging="5040"/>
        <w:rPr>
          <w:rFonts w:ascii="Arial" w:hAnsi="Arial" w:cs="Arial"/>
        </w:rPr>
      </w:pPr>
      <w:r w:rsidRPr="00F06D53">
        <w:rPr>
          <w:rFonts w:ascii="Arial" w:hAnsi="Arial" w:cs="Arial"/>
        </w:rPr>
        <w:t>Gas:</w:t>
      </w:r>
      <w:r w:rsidRPr="00F06D53">
        <w:rPr>
          <w:rFonts w:ascii="Arial" w:hAnsi="Arial" w:cs="Arial"/>
        </w:rPr>
        <w:tab/>
      </w:r>
      <w:r w:rsidR="00EC0989">
        <w:rPr>
          <w:rFonts w:ascii="Arial" w:hAnsi="Arial" w:cs="Arial"/>
        </w:rPr>
        <w:t>unknown</w:t>
      </w:r>
      <w:r w:rsidRPr="00F06D53">
        <w:rPr>
          <w:rFonts w:ascii="Arial" w:hAnsi="Arial" w:cs="Arial"/>
        </w:rPr>
        <w:tab/>
      </w:r>
      <w:r w:rsidRPr="00F06D53">
        <w:rPr>
          <w:rFonts w:ascii="Arial" w:hAnsi="Arial" w:cs="Arial"/>
        </w:rPr>
        <w:tab/>
      </w:r>
      <w:r w:rsidRPr="00F06D53">
        <w:rPr>
          <w:rFonts w:ascii="Arial" w:hAnsi="Arial" w:cs="Arial"/>
        </w:rPr>
        <w:tab/>
      </w:r>
      <w:r w:rsidRPr="00F06D53">
        <w:rPr>
          <w:rFonts w:ascii="Arial" w:hAnsi="Arial" w:cs="Arial"/>
        </w:rPr>
        <w:tab/>
      </w:r>
      <w:r w:rsidRPr="00F06D53">
        <w:rPr>
          <w:rFonts w:ascii="Arial" w:hAnsi="Arial" w:cs="Arial"/>
        </w:rPr>
        <w:tab/>
      </w:r>
      <w:r w:rsidRPr="00F06D53">
        <w:rPr>
          <w:rFonts w:ascii="Arial" w:hAnsi="Arial" w:cs="Arial"/>
        </w:rPr>
        <w:tab/>
      </w:r>
    </w:p>
    <w:p w:rsidR="00576D26" w:rsidRDefault="00576D26" w:rsidP="00576D26">
      <w:pPr>
        <w:pStyle w:val="NormalWeb"/>
        <w:spacing w:before="0" w:beforeAutospacing="0" w:after="0" w:afterAutospacing="0"/>
        <w:ind w:left="5040" w:hanging="5040"/>
        <w:rPr>
          <w:rFonts w:ascii="Arial" w:hAnsi="Arial"/>
        </w:rPr>
      </w:pPr>
    </w:p>
    <w:p w:rsidR="00016DE3" w:rsidRDefault="00410097" w:rsidP="00576D26">
      <w:pPr>
        <w:pStyle w:val="NormalWeb"/>
        <w:spacing w:before="0" w:beforeAutospacing="0" w:after="0" w:afterAutospacing="0"/>
        <w:ind w:left="5040" w:hanging="5040"/>
        <w:rPr>
          <w:rFonts w:ascii="Arial" w:hAnsi="Arial"/>
        </w:rPr>
      </w:pPr>
      <w:r w:rsidRPr="00F06D53">
        <w:rPr>
          <w:rFonts w:ascii="Arial" w:hAnsi="Arial"/>
        </w:rPr>
        <w:t>Former Occupant:</w:t>
      </w:r>
      <w:r w:rsidR="00EC0989">
        <w:rPr>
          <w:rFonts w:ascii="Arial" w:hAnsi="Arial"/>
        </w:rPr>
        <w:tab/>
      </w:r>
      <w:r w:rsidR="007A14D9">
        <w:rPr>
          <w:rFonts w:ascii="Arial" w:hAnsi="Arial"/>
        </w:rPr>
        <w:t>unknown</w:t>
      </w:r>
    </w:p>
    <w:p w:rsidR="00901111" w:rsidRDefault="00901111" w:rsidP="00016DE3">
      <w:pPr>
        <w:pStyle w:val="NormalWeb"/>
        <w:spacing w:before="0" w:beforeAutospacing="0" w:after="0" w:afterAutospacing="0"/>
        <w:ind w:left="5040" w:hanging="5040"/>
        <w:jc w:val="center"/>
        <w:rPr>
          <w:rFonts w:ascii="Arial" w:hAnsi="Arial"/>
        </w:rPr>
      </w:pPr>
    </w:p>
    <w:p w:rsidR="00016DE3" w:rsidRDefault="008A518C" w:rsidP="00016DE3">
      <w:pPr>
        <w:pStyle w:val="NormalWeb"/>
        <w:spacing w:before="0" w:beforeAutospacing="0" w:after="0" w:afterAutospacing="0"/>
        <w:ind w:left="5040" w:hanging="5040"/>
        <w:jc w:val="center"/>
        <w:rPr>
          <w:rFonts w:ascii="Arial" w:hAnsi="Arial"/>
        </w:rPr>
      </w:pPr>
      <w:r>
        <w:rPr>
          <w:rFonts w:ascii="Arial" w:hAnsi="Arial"/>
          <w:noProof/>
        </w:rPr>
        <w:lastRenderedPageBreak/>
        <w:drawing>
          <wp:inline distT="0" distB="0" distL="0" distR="0">
            <wp:extent cx="8978900" cy="6731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8978900" cy="6731000"/>
                    </a:xfrm>
                    <a:prstGeom prst="rect">
                      <a:avLst/>
                    </a:prstGeom>
                    <a:noFill/>
                    <a:ln w="9525">
                      <a:noFill/>
                      <a:miter lim="800000"/>
                      <a:headEnd/>
                      <a:tailEnd/>
                    </a:ln>
                  </pic:spPr>
                </pic:pic>
              </a:graphicData>
            </a:graphic>
          </wp:inline>
        </w:drawing>
      </w:r>
    </w:p>
    <w:p w:rsidR="00016DE3" w:rsidRPr="00016DE3" w:rsidRDefault="008A518C" w:rsidP="00016DE3">
      <w:pPr>
        <w:pStyle w:val="NormalWeb"/>
        <w:spacing w:before="0" w:beforeAutospacing="0" w:after="0" w:afterAutospacing="0"/>
        <w:ind w:left="5040" w:hanging="5040"/>
        <w:jc w:val="center"/>
        <w:rPr>
          <w:rFonts w:ascii="Arial" w:hAnsi="Arial"/>
        </w:rPr>
      </w:pPr>
      <w:r>
        <w:rPr>
          <w:rFonts w:ascii="Arial" w:hAnsi="Arial"/>
          <w:noProof/>
        </w:rPr>
        <w:lastRenderedPageBreak/>
        <w:drawing>
          <wp:inline distT="0" distB="0" distL="0" distR="0">
            <wp:extent cx="7073900" cy="6121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7073900" cy="6121400"/>
                    </a:xfrm>
                    <a:prstGeom prst="rect">
                      <a:avLst/>
                    </a:prstGeom>
                    <a:noFill/>
                    <a:ln w="9525">
                      <a:noFill/>
                      <a:miter lim="800000"/>
                      <a:headEnd/>
                      <a:tailEnd/>
                    </a:ln>
                  </pic:spPr>
                </pic:pic>
              </a:graphicData>
            </a:graphic>
          </wp:inline>
        </w:drawing>
      </w:r>
    </w:p>
    <w:p w:rsidR="00576D26" w:rsidRDefault="00576D26" w:rsidP="00EC0989">
      <w:pPr>
        <w:jc w:val="center"/>
        <w:rPr>
          <w:rFonts w:ascii="Arial" w:hAnsi="Arial"/>
        </w:rPr>
      </w:pPr>
    </w:p>
    <w:p w:rsidR="00016DE3" w:rsidRDefault="00016DE3" w:rsidP="00EC0989">
      <w:pPr>
        <w:jc w:val="center"/>
        <w:rPr>
          <w:rFonts w:ascii="Arial" w:hAnsi="Arial"/>
        </w:rPr>
      </w:pPr>
    </w:p>
    <w:p w:rsidR="00016DE3" w:rsidRDefault="00016DE3" w:rsidP="00EC0989">
      <w:pPr>
        <w:jc w:val="center"/>
        <w:rPr>
          <w:rFonts w:ascii="Arial" w:hAnsi="Arial"/>
        </w:rPr>
      </w:pPr>
    </w:p>
    <w:p w:rsidR="00016DE3" w:rsidRDefault="00F51EBB" w:rsidP="00EC0989">
      <w:pPr>
        <w:jc w:val="center"/>
        <w:rPr>
          <w:rFonts w:ascii="Arial" w:hAnsi="Arial"/>
        </w:rPr>
      </w:pPr>
      <w:r>
        <w:rPr>
          <w:rFonts w:ascii="Arial" w:hAnsi="Arial"/>
          <w:noProof/>
        </w:rPr>
        <w:drawing>
          <wp:inline distT="0" distB="0" distL="0" distR="0">
            <wp:extent cx="7498021" cy="6083300"/>
            <wp:effectExtent l="19050" t="0" r="767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7498021" cy="6083300"/>
                    </a:xfrm>
                    <a:prstGeom prst="rect">
                      <a:avLst/>
                    </a:prstGeom>
                    <a:noFill/>
                    <a:ln w="9525">
                      <a:noFill/>
                      <a:miter lim="800000"/>
                      <a:headEnd/>
                      <a:tailEnd/>
                    </a:ln>
                  </pic:spPr>
                </pic:pic>
              </a:graphicData>
            </a:graphic>
          </wp:inline>
        </w:drawing>
      </w:r>
    </w:p>
    <w:p w:rsidR="00016DE3" w:rsidRDefault="00016DE3" w:rsidP="00EC0989">
      <w:pPr>
        <w:jc w:val="center"/>
        <w:rPr>
          <w:rFonts w:ascii="Arial" w:hAnsi="Arial"/>
        </w:rPr>
      </w:pPr>
    </w:p>
    <w:p w:rsidR="00016DE3" w:rsidRPr="00016DE3" w:rsidRDefault="00016DE3" w:rsidP="00EC0989">
      <w:pPr>
        <w:jc w:val="center"/>
        <w:rPr>
          <w:rFonts w:ascii="Arial" w:hAnsi="Arial"/>
        </w:rPr>
      </w:pPr>
    </w:p>
    <w:p w:rsidR="00016DE3" w:rsidRPr="00016DE3" w:rsidRDefault="00016DE3" w:rsidP="00EC0989">
      <w:pPr>
        <w:jc w:val="center"/>
        <w:rPr>
          <w:rFonts w:ascii="Arial" w:hAnsi="Arial"/>
        </w:rPr>
      </w:pPr>
    </w:p>
    <w:p w:rsidR="00F51EBB" w:rsidRDefault="00F51EBB" w:rsidP="00EC0989">
      <w:pPr>
        <w:jc w:val="center"/>
        <w:rPr>
          <w:rFonts w:ascii="Arial" w:hAnsi="Arial"/>
          <w:noProof/>
        </w:rPr>
      </w:pPr>
    </w:p>
    <w:p w:rsidR="00F51EBB" w:rsidRDefault="00F51EBB" w:rsidP="00EC0989">
      <w:pPr>
        <w:jc w:val="center"/>
        <w:rPr>
          <w:rFonts w:ascii="Arial" w:hAnsi="Arial"/>
          <w:noProof/>
        </w:rPr>
      </w:pPr>
    </w:p>
    <w:p w:rsidR="007A14D9" w:rsidRDefault="00F51EBB" w:rsidP="00EC0989">
      <w:pPr>
        <w:jc w:val="center"/>
        <w:rPr>
          <w:rFonts w:ascii="Arial" w:hAnsi="Arial"/>
        </w:rPr>
      </w:pPr>
      <w:r>
        <w:rPr>
          <w:rFonts w:ascii="Arial" w:hAnsi="Arial"/>
          <w:noProof/>
        </w:rPr>
        <w:drawing>
          <wp:inline distT="0" distB="0" distL="0" distR="0">
            <wp:extent cx="9029700" cy="475446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9029700" cy="4754465"/>
                    </a:xfrm>
                    <a:prstGeom prst="rect">
                      <a:avLst/>
                    </a:prstGeom>
                    <a:noFill/>
                    <a:ln w="9525">
                      <a:noFill/>
                      <a:miter lim="800000"/>
                      <a:headEnd/>
                      <a:tailEnd/>
                    </a:ln>
                  </pic:spPr>
                </pic:pic>
              </a:graphicData>
            </a:graphic>
          </wp:inline>
        </w:drawing>
      </w:r>
    </w:p>
    <w:p w:rsidR="00016DE3" w:rsidRDefault="00016DE3" w:rsidP="00EC0989">
      <w:pPr>
        <w:jc w:val="center"/>
        <w:rPr>
          <w:rFonts w:ascii="Arial" w:hAnsi="Arial"/>
        </w:rPr>
      </w:pPr>
    </w:p>
    <w:p w:rsidR="00F51EBB" w:rsidRDefault="00F51EBB" w:rsidP="00F51EBB">
      <w:pPr>
        <w:pStyle w:val="BodyText2"/>
        <w:tabs>
          <w:tab w:val="left" w:pos="1440"/>
        </w:tabs>
        <w:rPr>
          <w:rFonts w:ascii="Tahoma" w:hAnsi="Tahoma" w:cs="Tahoma"/>
          <w:b/>
          <w:bCs/>
          <w:sz w:val="18"/>
          <w:szCs w:val="18"/>
        </w:rPr>
      </w:pPr>
    </w:p>
    <w:p w:rsidR="00F51EBB" w:rsidRDefault="00F51EBB" w:rsidP="00F51EBB">
      <w:pPr>
        <w:pStyle w:val="BodyText2"/>
        <w:tabs>
          <w:tab w:val="left" w:pos="1440"/>
        </w:tabs>
        <w:rPr>
          <w:rFonts w:ascii="Tahoma" w:hAnsi="Tahoma" w:cs="Tahoma"/>
          <w:b/>
          <w:bCs/>
          <w:sz w:val="18"/>
          <w:szCs w:val="18"/>
        </w:rPr>
      </w:pPr>
    </w:p>
    <w:p w:rsidR="00F51EBB" w:rsidRDefault="00F51EBB" w:rsidP="00F51EBB">
      <w:pPr>
        <w:pStyle w:val="BodyText2"/>
        <w:tabs>
          <w:tab w:val="left" w:pos="1440"/>
        </w:tabs>
        <w:rPr>
          <w:rFonts w:ascii="Tahoma" w:hAnsi="Tahoma" w:cs="Tahoma"/>
          <w:b/>
          <w:bCs/>
          <w:sz w:val="18"/>
          <w:szCs w:val="18"/>
        </w:rPr>
      </w:pPr>
      <w:r>
        <w:rPr>
          <w:rFonts w:ascii="Tahoma" w:hAnsi="Tahoma" w:cs="Tahoma"/>
          <w:b/>
          <w:bCs/>
          <w:sz w:val="18"/>
          <w:szCs w:val="18"/>
        </w:rPr>
        <w:tab/>
      </w:r>
    </w:p>
    <w:p w:rsidR="00F51EBB" w:rsidRDefault="00F51EBB" w:rsidP="00F51EBB">
      <w:pPr>
        <w:pStyle w:val="BodyText2"/>
        <w:tabs>
          <w:tab w:val="left" w:pos="1440"/>
        </w:tabs>
        <w:rPr>
          <w:rFonts w:ascii="Tahoma" w:hAnsi="Tahoma" w:cs="Tahoma"/>
          <w:b/>
          <w:bCs/>
          <w:sz w:val="18"/>
          <w:szCs w:val="18"/>
        </w:rPr>
      </w:pPr>
    </w:p>
    <w:p w:rsidR="00F51EBB" w:rsidRDefault="00F51EBB" w:rsidP="00F51EBB">
      <w:pPr>
        <w:pStyle w:val="BodyText2"/>
        <w:tabs>
          <w:tab w:val="left" w:pos="1440"/>
        </w:tabs>
        <w:rPr>
          <w:rFonts w:ascii="Tahoma" w:hAnsi="Tahoma" w:cs="Tahoma"/>
          <w:b/>
          <w:bCs/>
          <w:sz w:val="18"/>
          <w:szCs w:val="18"/>
        </w:rPr>
      </w:pPr>
    </w:p>
    <w:p w:rsidR="00F51EBB" w:rsidRDefault="00F51EBB" w:rsidP="00F51EBB">
      <w:pPr>
        <w:pStyle w:val="BodyText2"/>
        <w:tabs>
          <w:tab w:val="left" w:pos="1440"/>
        </w:tabs>
        <w:rPr>
          <w:rFonts w:ascii="Tahoma" w:hAnsi="Tahoma" w:cs="Tahoma"/>
          <w:b/>
          <w:bCs/>
          <w:sz w:val="18"/>
          <w:szCs w:val="18"/>
        </w:rPr>
      </w:pPr>
    </w:p>
    <w:p w:rsidR="00F51EBB" w:rsidRDefault="00F51EBB" w:rsidP="00F51EBB">
      <w:pPr>
        <w:pStyle w:val="BodyText2"/>
        <w:tabs>
          <w:tab w:val="left" w:pos="1440"/>
        </w:tabs>
        <w:rPr>
          <w:rFonts w:ascii="Tahoma" w:hAnsi="Tahoma" w:cs="Tahoma"/>
          <w:b/>
          <w:bCs/>
          <w:sz w:val="18"/>
          <w:szCs w:val="18"/>
        </w:rPr>
      </w:pPr>
    </w:p>
    <w:p w:rsidR="00F51EBB" w:rsidRDefault="00F51EBB" w:rsidP="00F51EBB">
      <w:pPr>
        <w:pStyle w:val="BodyText2"/>
        <w:tabs>
          <w:tab w:val="left" w:pos="1440"/>
        </w:tabs>
        <w:rPr>
          <w:rFonts w:ascii="Tahoma" w:hAnsi="Tahoma" w:cs="Tahoma"/>
          <w:b/>
          <w:bCs/>
          <w:sz w:val="18"/>
          <w:szCs w:val="18"/>
        </w:rPr>
      </w:pPr>
    </w:p>
    <w:p w:rsidR="00F51EBB" w:rsidRDefault="00F51EBB" w:rsidP="00F51EBB">
      <w:pPr>
        <w:pStyle w:val="BodyText2"/>
        <w:tabs>
          <w:tab w:val="left" w:pos="1440"/>
        </w:tabs>
        <w:rPr>
          <w:rFonts w:ascii="Tahoma" w:hAnsi="Tahoma" w:cs="Tahoma"/>
          <w:b/>
          <w:bCs/>
          <w:sz w:val="18"/>
          <w:szCs w:val="18"/>
        </w:rPr>
      </w:pPr>
    </w:p>
    <w:p w:rsidR="00F51EBB" w:rsidRDefault="00F51EBB" w:rsidP="00F51EBB">
      <w:pPr>
        <w:pStyle w:val="BodyText2"/>
        <w:tabs>
          <w:tab w:val="left" w:pos="1440"/>
        </w:tabs>
        <w:rPr>
          <w:rFonts w:ascii="Tahoma" w:hAnsi="Tahoma" w:cs="Tahoma"/>
          <w:b/>
          <w:bCs/>
          <w:sz w:val="18"/>
          <w:szCs w:val="18"/>
        </w:rPr>
      </w:pPr>
    </w:p>
    <w:p w:rsidR="00F51EBB" w:rsidRDefault="00F51EBB" w:rsidP="00F51EBB">
      <w:pPr>
        <w:pStyle w:val="BodyText2"/>
        <w:tabs>
          <w:tab w:val="left" w:pos="1440"/>
        </w:tabs>
        <w:rPr>
          <w:rFonts w:ascii="Tahoma" w:hAnsi="Tahoma" w:cs="Tahoma"/>
          <w:b/>
          <w:bCs/>
          <w:sz w:val="18"/>
          <w:szCs w:val="18"/>
        </w:rPr>
      </w:pPr>
    </w:p>
    <w:p w:rsidR="00F51EBB" w:rsidRDefault="00F51EBB" w:rsidP="00F51EBB">
      <w:pPr>
        <w:pStyle w:val="BodyText2"/>
        <w:tabs>
          <w:tab w:val="left" w:pos="1440"/>
        </w:tabs>
        <w:rPr>
          <w:rFonts w:ascii="Tahoma" w:hAnsi="Tahoma" w:cs="Tahoma"/>
          <w:b/>
          <w:bCs/>
          <w:sz w:val="18"/>
          <w:szCs w:val="18"/>
        </w:rPr>
      </w:pPr>
    </w:p>
    <w:p w:rsidR="00F51EBB" w:rsidRPr="00096FC7" w:rsidRDefault="00F51EBB" w:rsidP="00F51EBB">
      <w:pPr>
        <w:pStyle w:val="BodyText2"/>
        <w:tabs>
          <w:tab w:val="left" w:pos="1440"/>
        </w:tabs>
        <w:rPr>
          <w:rFonts w:ascii="Tahoma" w:hAnsi="Tahoma" w:cs="Tahoma"/>
          <w:sz w:val="18"/>
          <w:szCs w:val="18"/>
        </w:rPr>
      </w:pPr>
      <w:r>
        <w:rPr>
          <w:rFonts w:ascii="Tahoma" w:hAnsi="Tahoma" w:cs="Tahoma"/>
          <w:b/>
          <w:bCs/>
          <w:sz w:val="18"/>
          <w:szCs w:val="18"/>
        </w:rPr>
        <w:tab/>
      </w:r>
      <w:r w:rsidRPr="00096FC7">
        <w:rPr>
          <w:rFonts w:ascii="Tahoma" w:hAnsi="Tahoma" w:cs="Tahoma"/>
          <w:b/>
          <w:bCs/>
          <w:sz w:val="18"/>
          <w:szCs w:val="18"/>
        </w:rPr>
        <w:t xml:space="preserve">1.3  </w:t>
      </w:r>
      <w:r w:rsidRPr="00096FC7">
        <w:rPr>
          <w:rFonts w:ascii="Tahoma" w:hAnsi="Tahoma" w:cs="Tahoma"/>
          <w:b/>
          <w:bCs/>
          <w:sz w:val="18"/>
          <w:szCs w:val="18"/>
        </w:rPr>
        <w:tab/>
      </w:r>
      <w:r w:rsidRPr="00096FC7">
        <w:rPr>
          <w:rFonts w:ascii="Tahoma" w:hAnsi="Tahoma" w:cs="Tahoma"/>
          <w:b/>
          <w:bCs/>
          <w:sz w:val="18"/>
          <w:szCs w:val="18"/>
          <w:u w:val="single"/>
        </w:rPr>
        <w:t>Commencement Date:</w:t>
      </w:r>
      <w:r w:rsidRPr="00096FC7">
        <w:rPr>
          <w:rFonts w:ascii="Tahoma" w:hAnsi="Tahoma" w:cs="Tahoma"/>
          <w:sz w:val="18"/>
          <w:szCs w:val="18"/>
        </w:rPr>
        <w:t xml:space="preserve"> -- The Commencement Date shall be the earlier of (a) Tenant opening for business, (provided that all of the delivery requirements (1)-(</w:t>
      </w:r>
      <w:r>
        <w:rPr>
          <w:rFonts w:ascii="Tahoma" w:hAnsi="Tahoma" w:cs="Tahoma"/>
          <w:sz w:val="18"/>
          <w:szCs w:val="18"/>
        </w:rPr>
        <w:t>8</w:t>
      </w:r>
      <w:r w:rsidRPr="00096FC7">
        <w:rPr>
          <w:rFonts w:ascii="Tahoma" w:hAnsi="Tahoma" w:cs="Tahoma"/>
          <w:sz w:val="18"/>
          <w:szCs w:val="18"/>
        </w:rPr>
        <w:t xml:space="preserve">), below (the “Delivery Requirements”), are satisfied), or (b) </w:t>
      </w:r>
      <w:r w:rsidRPr="00096FC7">
        <w:rPr>
          <w:rFonts w:ascii="Tahoma" w:hAnsi="Tahoma" w:cs="Tahoma"/>
          <w:b/>
          <w:bCs/>
          <w:sz w:val="18"/>
          <w:szCs w:val="18"/>
        </w:rPr>
        <w:t>one hundred eighty (180)</w:t>
      </w:r>
      <w:r w:rsidRPr="00096FC7">
        <w:rPr>
          <w:rFonts w:ascii="Tahoma" w:hAnsi="Tahoma" w:cs="Tahoma"/>
          <w:sz w:val="18"/>
          <w:szCs w:val="18"/>
        </w:rPr>
        <w:t xml:space="preserve"> days from the date the last of the Delivery Requirements is satisfied (“</w:t>
      </w:r>
      <w:r w:rsidRPr="00096FC7">
        <w:rPr>
          <w:rFonts w:ascii="Tahoma" w:hAnsi="Tahoma" w:cs="Tahoma"/>
          <w:b/>
          <w:bCs/>
          <w:sz w:val="18"/>
          <w:szCs w:val="18"/>
        </w:rPr>
        <w:t>Delivery Date</w:t>
      </w:r>
      <w:r w:rsidRPr="00096FC7">
        <w:rPr>
          <w:rFonts w:ascii="Tahoma" w:hAnsi="Tahoma" w:cs="Tahoma"/>
          <w:sz w:val="18"/>
          <w:szCs w:val="18"/>
        </w:rPr>
        <w:t xml:space="preserve">”):  </w:t>
      </w:r>
    </w:p>
    <w:p w:rsidR="00F51EBB" w:rsidRPr="00096FC7" w:rsidRDefault="00F51EBB" w:rsidP="00F51EBB">
      <w:pPr>
        <w:pStyle w:val="BodyText2"/>
        <w:rPr>
          <w:rFonts w:ascii="Tahoma" w:hAnsi="Tahoma" w:cs="Tahoma"/>
          <w:sz w:val="18"/>
          <w:szCs w:val="18"/>
        </w:rPr>
      </w:pPr>
      <w:r w:rsidRPr="00096FC7">
        <w:rPr>
          <w:rFonts w:ascii="Tahoma" w:hAnsi="Tahoma" w:cs="Tahoma"/>
          <w:sz w:val="18"/>
          <w:szCs w:val="18"/>
        </w:rPr>
        <w:tab/>
      </w:r>
    </w:p>
    <w:p w:rsidR="00F51EBB" w:rsidRPr="00096FC7" w:rsidRDefault="00F51EBB" w:rsidP="00F51EBB">
      <w:pPr>
        <w:pStyle w:val="BodyText"/>
        <w:spacing w:line="240" w:lineRule="auto"/>
        <w:ind w:left="720"/>
        <w:rPr>
          <w:rFonts w:ascii="Tahoma" w:hAnsi="Tahoma" w:cs="Tahoma"/>
          <w:b w:val="0"/>
          <w:bCs w:val="0"/>
          <w:sz w:val="18"/>
          <w:szCs w:val="18"/>
        </w:rPr>
      </w:pPr>
    </w:p>
    <w:p w:rsidR="00F51EBB" w:rsidRPr="00096FC7" w:rsidRDefault="00F51EBB" w:rsidP="00F51EBB">
      <w:pPr>
        <w:pStyle w:val="BodyText"/>
        <w:numPr>
          <w:ilvl w:val="0"/>
          <w:numId w:val="1"/>
        </w:numPr>
        <w:spacing w:line="240" w:lineRule="auto"/>
        <w:rPr>
          <w:rFonts w:ascii="Tahoma" w:hAnsi="Tahoma" w:cs="Tahoma"/>
          <w:b w:val="0"/>
          <w:bCs w:val="0"/>
          <w:sz w:val="18"/>
          <w:szCs w:val="18"/>
        </w:rPr>
      </w:pPr>
      <w:r w:rsidRPr="00096FC7">
        <w:rPr>
          <w:rFonts w:ascii="Tahoma" w:hAnsi="Tahoma" w:cs="Tahoma"/>
          <w:b w:val="0"/>
          <w:bCs w:val="0"/>
          <w:sz w:val="18"/>
          <w:szCs w:val="18"/>
        </w:rPr>
        <w:t xml:space="preserve">Possession of the Premises with Landlord’s Work complete in accordance with </w:t>
      </w:r>
      <w:r w:rsidRPr="00096FC7">
        <w:rPr>
          <w:rFonts w:ascii="Tahoma" w:hAnsi="Tahoma" w:cs="Tahoma"/>
          <w:b w:val="0"/>
          <w:bCs w:val="0"/>
          <w:sz w:val="18"/>
          <w:szCs w:val="18"/>
          <w:u w:val="single"/>
        </w:rPr>
        <w:t>Exhibit B</w:t>
      </w:r>
      <w:r w:rsidRPr="00096FC7">
        <w:rPr>
          <w:rFonts w:ascii="Tahoma" w:hAnsi="Tahoma" w:cs="Tahoma"/>
          <w:b w:val="0"/>
          <w:bCs w:val="0"/>
          <w:sz w:val="18"/>
          <w:szCs w:val="18"/>
        </w:rPr>
        <w:t xml:space="preserve"> and </w:t>
      </w:r>
      <w:r w:rsidRPr="00096FC7">
        <w:rPr>
          <w:rFonts w:ascii="Tahoma" w:hAnsi="Tahoma" w:cs="Tahoma"/>
          <w:b w:val="0"/>
          <w:bCs w:val="0"/>
          <w:sz w:val="18"/>
          <w:szCs w:val="18"/>
          <w:u w:val="single"/>
        </w:rPr>
        <w:t>Exhibit B-1</w:t>
      </w:r>
      <w:r w:rsidRPr="00096FC7">
        <w:rPr>
          <w:rFonts w:ascii="Tahoma" w:hAnsi="Tahoma" w:cs="Tahoma"/>
          <w:b w:val="0"/>
          <w:bCs w:val="0"/>
          <w:sz w:val="18"/>
          <w:szCs w:val="18"/>
        </w:rPr>
        <w:t xml:space="preserve">  (Landlord-approved Tenant’s P</w:t>
      </w:r>
      <w:r>
        <w:rPr>
          <w:rFonts w:ascii="Tahoma" w:hAnsi="Tahoma" w:cs="Tahoma"/>
          <w:b w:val="0"/>
          <w:bCs w:val="0"/>
          <w:sz w:val="18"/>
          <w:szCs w:val="18"/>
        </w:rPr>
        <w:t>lans).  (Possession of the Premises by Tenant may occur prior to the Delivery Date, but in no event shall such possession relieve Landlord of its obligation to satisfy all of the Delivery Requirements set forth herein)</w:t>
      </w:r>
      <w:r w:rsidRPr="00096FC7">
        <w:rPr>
          <w:rFonts w:ascii="Tahoma" w:hAnsi="Tahoma" w:cs="Tahoma"/>
          <w:b w:val="0"/>
          <w:bCs w:val="0"/>
          <w:sz w:val="18"/>
          <w:szCs w:val="18"/>
        </w:rPr>
        <w:t>;</w:t>
      </w:r>
    </w:p>
    <w:p w:rsidR="00F51EBB" w:rsidRPr="00096FC7" w:rsidRDefault="00F51EBB" w:rsidP="00F51EBB">
      <w:pPr>
        <w:pStyle w:val="BodyText"/>
        <w:spacing w:line="240" w:lineRule="auto"/>
        <w:rPr>
          <w:rFonts w:ascii="Tahoma" w:hAnsi="Tahoma" w:cs="Tahoma"/>
          <w:b w:val="0"/>
          <w:bCs w:val="0"/>
          <w:sz w:val="18"/>
          <w:szCs w:val="18"/>
        </w:rPr>
      </w:pPr>
    </w:p>
    <w:p w:rsidR="00F51EBB" w:rsidRPr="00096FC7" w:rsidRDefault="00F51EBB" w:rsidP="00F51EBB">
      <w:pPr>
        <w:pStyle w:val="BodyText"/>
        <w:numPr>
          <w:ilvl w:val="0"/>
          <w:numId w:val="1"/>
        </w:numPr>
        <w:spacing w:line="240" w:lineRule="auto"/>
        <w:rPr>
          <w:rFonts w:ascii="Tahoma" w:hAnsi="Tahoma" w:cs="Tahoma"/>
          <w:b w:val="0"/>
          <w:bCs w:val="0"/>
          <w:sz w:val="18"/>
          <w:szCs w:val="18"/>
        </w:rPr>
      </w:pPr>
      <w:r w:rsidRPr="00096FC7">
        <w:rPr>
          <w:rFonts w:ascii="Tahoma" w:hAnsi="Tahoma" w:cs="Tahoma"/>
          <w:b w:val="0"/>
          <w:bCs w:val="0"/>
          <w:sz w:val="18"/>
          <w:szCs w:val="18"/>
        </w:rPr>
        <w:t>Tenant’s receipt from Landlord of an inspection report from RSM Maintenance (or other inspection company approved by Tenant’s Director of Construction) indicating that the roof is “water-tight” and has an expected remaining life of at least 5 years.  The report must be dated no earlier than thirty (30) days prior to the Delivery Date.  Repairs or replacement to achieve this requirement must be completed prior to the Delivery Date;</w:t>
      </w:r>
    </w:p>
    <w:p w:rsidR="00F51EBB" w:rsidRPr="00096FC7" w:rsidRDefault="00F51EBB" w:rsidP="00F51EBB">
      <w:pPr>
        <w:pStyle w:val="BodyText"/>
        <w:spacing w:line="240" w:lineRule="auto"/>
        <w:rPr>
          <w:rFonts w:ascii="Tahoma" w:hAnsi="Tahoma" w:cs="Tahoma"/>
          <w:b w:val="0"/>
          <w:bCs w:val="0"/>
          <w:sz w:val="18"/>
          <w:szCs w:val="18"/>
        </w:rPr>
      </w:pPr>
    </w:p>
    <w:p w:rsidR="00F51EBB" w:rsidRDefault="00F51EBB" w:rsidP="00F51EBB">
      <w:pPr>
        <w:pStyle w:val="BodyText"/>
        <w:numPr>
          <w:ilvl w:val="0"/>
          <w:numId w:val="1"/>
        </w:numPr>
        <w:spacing w:line="240" w:lineRule="auto"/>
        <w:rPr>
          <w:rFonts w:ascii="Tahoma" w:hAnsi="Tahoma" w:cs="Tahoma"/>
          <w:b w:val="0"/>
          <w:bCs w:val="0"/>
          <w:sz w:val="18"/>
          <w:szCs w:val="18"/>
        </w:rPr>
      </w:pPr>
      <w:r>
        <w:rPr>
          <w:rFonts w:ascii="Tahoma" w:hAnsi="Tahoma" w:cs="Tahoma"/>
          <w:b w:val="0"/>
          <w:bCs w:val="0"/>
          <w:sz w:val="18"/>
          <w:szCs w:val="18"/>
        </w:rPr>
        <w:t xml:space="preserve">Landlord shall have provided </w:t>
      </w:r>
      <w:r w:rsidRPr="00F87064">
        <w:rPr>
          <w:rFonts w:ascii="Tahoma" w:hAnsi="Tahoma" w:cs="Tahoma"/>
          <w:b w:val="0"/>
          <w:bCs w:val="0"/>
          <w:sz w:val="18"/>
          <w:szCs w:val="18"/>
        </w:rPr>
        <w:t>utility services (gas, water and sewer) to the Premises</w:t>
      </w:r>
      <w:r>
        <w:rPr>
          <w:rFonts w:ascii="Tahoma" w:hAnsi="Tahoma" w:cs="Tahoma"/>
          <w:b w:val="0"/>
          <w:bCs w:val="0"/>
          <w:sz w:val="18"/>
          <w:szCs w:val="18"/>
        </w:rPr>
        <w:t xml:space="preserve"> at the capacities adequate for Tenant’s needs a</w:t>
      </w:r>
      <w:r w:rsidRPr="00F87064">
        <w:rPr>
          <w:rFonts w:ascii="Tahoma" w:hAnsi="Tahoma" w:cs="Tahoma"/>
          <w:b w:val="0"/>
          <w:bCs w:val="0"/>
          <w:sz w:val="18"/>
          <w:szCs w:val="18"/>
        </w:rPr>
        <w:t xml:space="preserve">nd the services are </w:t>
      </w:r>
      <w:r>
        <w:rPr>
          <w:rFonts w:ascii="Tahoma" w:hAnsi="Tahoma" w:cs="Tahoma"/>
          <w:b w:val="0"/>
          <w:bCs w:val="0"/>
          <w:sz w:val="18"/>
          <w:szCs w:val="18"/>
        </w:rPr>
        <w:t xml:space="preserve">separately and individually </w:t>
      </w:r>
      <w:r w:rsidRPr="00F87064">
        <w:rPr>
          <w:rFonts w:ascii="Tahoma" w:hAnsi="Tahoma" w:cs="Tahoma"/>
          <w:b w:val="0"/>
          <w:bCs w:val="0"/>
          <w:sz w:val="18"/>
          <w:szCs w:val="18"/>
        </w:rPr>
        <w:t xml:space="preserve">metered or </w:t>
      </w:r>
      <w:r w:rsidRPr="00096FC7">
        <w:rPr>
          <w:rFonts w:ascii="Tahoma" w:hAnsi="Tahoma" w:cs="Tahoma"/>
          <w:b w:val="0"/>
          <w:bCs w:val="0"/>
          <w:sz w:val="18"/>
          <w:szCs w:val="18"/>
        </w:rPr>
        <w:t>sub-metered.  Tenant will contract directly for all utility services or transfer services to Tenant, but Landlord shall pay all tap fees and connection charges;</w:t>
      </w:r>
      <w:r>
        <w:rPr>
          <w:rFonts w:ascii="Tahoma" w:hAnsi="Tahoma" w:cs="Tahoma"/>
          <w:b w:val="0"/>
          <w:bCs w:val="0"/>
          <w:sz w:val="18"/>
          <w:szCs w:val="18"/>
        </w:rPr>
        <w:t xml:space="preserve">  </w:t>
      </w:r>
    </w:p>
    <w:p w:rsidR="00F51EBB" w:rsidRPr="00096FC7" w:rsidRDefault="00F51EBB" w:rsidP="00F51EBB">
      <w:pPr>
        <w:pStyle w:val="BodyText"/>
        <w:spacing w:line="240" w:lineRule="auto"/>
        <w:ind w:left="360"/>
        <w:rPr>
          <w:rFonts w:ascii="Tahoma" w:hAnsi="Tahoma" w:cs="Tahoma"/>
          <w:b w:val="0"/>
          <w:bCs w:val="0"/>
          <w:sz w:val="18"/>
          <w:szCs w:val="18"/>
        </w:rPr>
      </w:pPr>
    </w:p>
    <w:p w:rsidR="00F51EBB" w:rsidRPr="00096FC7" w:rsidRDefault="00F51EBB" w:rsidP="00F51EBB">
      <w:pPr>
        <w:pStyle w:val="BodyText"/>
        <w:numPr>
          <w:ilvl w:val="0"/>
          <w:numId w:val="1"/>
        </w:numPr>
        <w:spacing w:line="240" w:lineRule="auto"/>
        <w:rPr>
          <w:rFonts w:ascii="Tahoma" w:hAnsi="Tahoma" w:cs="Tahoma"/>
          <w:b w:val="0"/>
          <w:bCs w:val="0"/>
          <w:sz w:val="18"/>
          <w:szCs w:val="18"/>
        </w:rPr>
      </w:pPr>
      <w:r w:rsidRPr="00096FC7">
        <w:rPr>
          <w:rFonts w:ascii="Tahoma" w:hAnsi="Tahoma" w:cs="Tahoma"/>
          <w:b w:val="0"/>
          <w:bCs w:val="0"/>
          <w:sz w:val="18"/>
          <w:szCs w:val="18"/>
        </w:rPr>
        <w:t>Landlord shall have provided a report dated no earlier than six (6) months prior to the Delivery Date from an environmental consultant satisfactory to Tenant that certifies that there are no Hazardous Materials (as defined in Section 11.1 of this Lease) in the Premises or that the Hazardous Materials are satisfactorily encapsulated and non-friable;</w:t>
      </w:r>
    </w:p>
    <w:p w:rsidR="00F51EBB" w:rsidRPr="00096FC7" w:rsidRDefault="00F51EBB" w:rsidP="00F51EBB">
      <w:pPr>
        <w:pStyle w:val="BodyText"/>
        <w:spacing w:line="240" w:lineRule="auto"/>
        <w:rPr>
          <w:rFonts w:ascii="Tahoma" w:hAnsi="Tahoma" w:cs="Tahoma"/>
          <w:b w:val="0"/>
          <w:bCs w:val="0"/>
          <w:sz w:val="18"/>
          <w:szCs w:val="18"/>
        </w:rPr>
      </w:pPr>
    </w:p>
    <w:p w:rsidR="00F51EBB" w:rsidRPr="00096FC7" w:rsidRDefault="00F51EBB" w:rsidP="00F51EBB">
      <w:pPr>
        <w:pStyle w:val="BodyText"/>
        <w:numPr>
          <w:ilvl w:val="0"/>
          <w:numId w:val="1"/>
        </w:numPr>
        <w:spacing w:line="240" w:lineRule="auto"/>
        <w:rPr>
          <w:rFonts w:ascii="Tahoma" w:hAnsi="Tahoma" w:cs="Tahoma"/>
          <w:b w:val="0"/>
          <w:bCs w:val="0"/>
          <w:sz w:val="18"/>
          <w:szCs w:val="18"/>
        </w:rPr>
      </w:pPr>
      <w:r w:rsidRPr="00096FC7">
        <w:rPr>
          <w:rFonts w:ascii="Tahoma" w:hAnsi="Tahoma" w:cs="Tahoma"/>
          <w:b w:val="0"/>
          <w:bCs w:val="0"/>
          <w:sz w:val="18"/>
          <w:szCs w:val="18"/>
        </w:rPr>
        <w:t>Landlord shall have repaired all parking field and delivery area lights and provided Tenant with a letter confirming th</w:t>
      </w:r>
      <w:r>
        <w:rPr>
          <w:rFonts w:ascii="Tahoma" w:hAnsi="Tahoma" w:cs="Tahoma"/>
          <w:b w:val="0"/>
          <w:bCs w:val="0"/>
          <w:sz w:val="18"/>
          <w:szCs w:val="18"/>
        </w:rPr>
        <w:t>at this work has been performed</w:t>
      </w:r>
      <w:r w:rsidRPr="00096FC7">
        <w:rPr>
          <w:rFonts w:ascii="Tahoma" w:hAnsi="Tahoma" w:cs="Tahoma"/>
          <w:b w:val="0"/>
          <w:bCs w:val="0"/>
          <w:sz w:val="18"/>
          <w:szCs w:val="18"/>
        </w:rPr>
        <w:t>;</w:t>
      </w:r>
    </w:p>
    <w:p w:rsidR="00F51EBB" w:rsidRPr="00096FC7" w:rsidRDefault="00F51EBB" w:rsidP="00F51EBB">
      <w:pPr>
        <w:pStyle w:val="BodyText"/>
        <w:spacing w:line="240" w:lineRule="auto"/>
        <w:rPr>
          <w:rFonts w:ascii="Tahoma" w:hAnsi="Tahoma" w:cs="Tahoma"/>
          <w:b w:val="0"/>
          <w:bCs w:val="0"/>
          <w:sz w:val="18"/>
          <w:szCs w:val="18"/>
        </w:rPr>
      </w:pPr>
    </w:p>
    <w:p w:rsidR="00F51EBB" w:rsidRPr="00096FC7" w:rsidRDefault="00F51EBB" w:rsidP="00F51EBB">
      <w:pPr>
        <w:pStyle w:val="BodyText"/>
        <w:numPr>
          <w:ilvl w:val="0"/>
          <w:numId w:val="1"/>
        </w:numPr>
        <w:spacing w:line="240" w:lineRule="auto"/>
        <w:rPr>
          <w:rFonts w:ascii="Tahoma" w:hAnsi="Tahoma" w:cs="Tahoma"/>
          <w:b w:val="0"/>
          <w:bCs w:val="0"/>
          <w:sz w:val="18"/>
          <w:szCs w:val="18"/>
        </w:rPr>
      </w:pPr>
      <w:r w:rsidRPr="00096FC7">
        <w:rPr>
          <w:rFonts w:ascii="Tahoma" w:hAnsi="Tahoma" w:cs="Tahoma"/>
          <w:b w:val="0"/>
          <w:bCs w:val="0"/>
          <w:sz w:val="18"/>
          <w:szCs w:val="18"/>
        </w:rPr>
        <w:t>Receipt by Tenant of Landlord’s approval of Tenant’s Plans</w:t>
      </w:r>
      <w:r>
        <w:rPr>
          <w:rFonts w:ascii="Tahoma" w:hAnsi="Tahoma" w:cs="Tahoma"/>
          <w:b w:val="0"/>
          <w:bCs w:val="0"/>
          <w:sz w:val="18"/>
          <w:szCs w:val="18"/>
        </w:rPr>
        <w:t>, which shall be delivered to Landlord within 60 days of lease execution</w:t>
      </w:r>
      <w:r w:rsidRPr="00096FC7">
        <w:rPr>
          <w:rFonts w:ascii="Tahoma" w:hAnsi="Tahoma" w:cs="Tahoma"/>
          <w:b w:val="0"/>
          <w:bCs w:val="0"/>
          <w:sz w:val="18"/>
          <w:szCs w:val="18"/>
        </w:rPr>
        <w:t>, and Tenant obtaining construction permits (if necessary) for Tenant’s Work;</w:t>
      </w:r>
    </w:p>
    <w:p w:rsidR="00F51EBB" w:rsidRDefault="00F51EBB" w:rsidP="00EC0989">
      <w:pPr>
        <w:jc w:val="center"/>
        <w:rPr>
          <w:rFonts w:ascii="Arial" w:hAnsi="Arial"/>
        </w:rPr>
      </w:pPr>
    </w:p>
    <w:p w:rsidR="00F51EBB" w:rsidRDefault="00F51EBB" w:rsidP="00F51EBB">
      <w:pPr>
        <w:ind w:firstLine="720"/>
        <w:jc w:val="both"/>
        <w:rPr>
          <w:rFonts w:ascii="Tahoma" w:hAnsi="Tahoma" w:cs="Tahoma"/>
          <w:sz w:val="18"/>
          <w:szCs w:val="18"/>
        </w:rPr>
      </w:pPr>
      <w:r w:rsidRPr="002241DF">
        <w:rPr>
          <w:rFonts w:ascii="Tahoma" w:hAnsi="Tahoma" w:cs="Tahoma"/>
          <w:b/>
          <w:bCs/>
          <w:sz w:val="18"/>
          <w:szCs w:val="18"/>
        </w:rPr>
        <w:t>3.2</w:t>
      </w:r>
      <w:r w:rsidRPr="002241DF">
        <w:rPr>
          <w:rFonts w:ascii="Tahoma" w:hAnsi="Tahoma" w:cs="Tahoma"/>
          <w:b/>
          <w:bCs/>
          <w:sz w:val="18"/>
          <w:szCs w:val="18"/>
        </w:rPr>
        <w:tab/>
      </w:r>
      <w:r w:rsidRPr="002241DF">
        <w:rPr>
          <w:rFonts w:ascii="Tahoma" w:hAnsi="Tahoma" w:cs="Tahoma"/>
          <w:b/>
          <w:bCs/>
          <w:sz w:val="18"/>
          <w:szCs w:val="18"/>
          <w:u w:val="single"/>
        </w:rPr>
        <w:t>Approval of Tenant’s Plans</w:t>
      </w:r>
      <w:r>
        <w:rPr>
          <w:rFonts w:ascii="Tahoma" w:hAnsi="Tahoma" w:cs="Tahoma"/>
          <w:sz w:val="18"/>
          <w:szCs w:val="18"/>
        </w:rPr>
        <w:t xml:space="preserve"> --  In no event shall Landlord’s approval of Tenant’s Plans create or be regarded as grounds for any liability on Landlord’s part (a) to any contractor, sub-contractor, laborer, materialman, or vendor performing work on or furnishing materials for the Premises on Tenant’s account; (b) any governmental agency for any legal or code violations or use of improper materials or the like; or (c) to any third-party sustaining an injury due to poor workmanship, improper design or improper materials.  It is agreed and understood that Landlord’s review of any plans or specifications of Tenant is for a very limited purpose and that Landlord undertakes absolutely no responsibility as to the safety or compliance with laws and codes of any improvements made by Tenant nor for the payment of persons working on or supplying materials for such improvements.  No approval by Landlord of any of Tenant’s plans, specifications, building materials, drawings or the like constitutes a representation, warranty or opinion as to the compliance thereof with applicable building, health, environmental, or safety codes or other applicable state, federal or local laws, codes or regulations including the Americans with Disabilities Act , and the entire responsibility to see to it that Tenant’s plans, specifications, drawings and improvements so comply shall lie with Tenant.</w:t>
      </w:r>
    </w:p>
    <w:p w:rsidR="00F51EBB" w:rsidRDefault="00F51EBB" w:rsidP="00F51EBB">
      <w:pPr>
        <w:rPr>
          <w:rFonts w:ascii="Arial" w:hAnsi="Arial"/>
        </w:rPr>
      </w:pPr>
    </w:p>
    <w:p w:rsidR="00F51EBB" w:rsidRDefault="00F51EBB" w:rsidP="00F51EBB">
      <w:pPr>
        <w:ind w:firstLine="720"/>
        <w:jc w:val="both"/>
        <w:rPr>
          <w:rFonts w:ascii="Tahoma" w:hAnsi="Tahoma" w:cs="Tahoma"/>
          <w:sz w:val="18"/>
          <w:szCs w:val="18"/>
        </w:rPr>
      </w:pPr>
      <w:r>
        <w:rPr>
          <w:rFonts w:ascii="Tahoma" w:hAnsi="Tahoma" w:cs="Tahoma"/>
          <w:b/>
          <w:bCs/>
          <w:sz w:val="18"/>
          <w:szCs w:val="18"/>
        </w:rPr>
        <w:t xml:space="preserve">7.2  </w:t>
      </w:r>
      <w:r>
        <w:rPr>
          <w:rFonts w:ascii="Tahoma" w:hAnsi="Tahoma" w:cs="Tahoma"/>
          <w:b/>
          <w:bCs/>
          <w:sz w:val="18"/>
          <w:szCs w:val="18"/>
        </w:rPr>
        <w:tab/>
      </w:r>
      <w:r w:rsidRPr="000C480F">
        <w:rPr>
          <w:rFonts w:ascii="Tahoma" w:hAnsi="Tahoma" w:cs="Tahoma"/>
          <w:b/>
          <w:bCs/>
          <w:sz w:val="18"/>
          <w:szCs w:val="18"/>
          <w:u w:val="single"/>
        </w:rPr>
        <w:t>Security Equipment</w:t>
      </w:r>
      <w:r>
        <w:rPr>
          <w:rFonts w:ascii="Tahoma" w:hAnsi="Tahoma" w:cs="Tahoma"/>
          <w:b/>
          <w:bCs/>
          <w:sz w:val="18"/>
          <w:szCs w:val="18"/>
        </w:rPr>
        <w:t xml:space="preserve"> -   </w:t>
      </w:r>
      <w:r>
        <w:rPr>
          <w:rFonts w:ascii="Tahoma" w:hAnsi="Tahoma" w:cs="Tahoma"/>
          <w:sz w:val="18"/>
          <w:szCs w:val="18"/>
        </w:rPr>
        <w:t xml:space="preserve">Tenant shall be allowed, at its sole cost and discretion, to install security equipment, including but not limited to, bars, gates, shutters or interior grills across, in front of, or on top of any glass area on the exterior walls of the Premises.  In addition, Tenant shall also be allowed, at its sole cost and expense, to install 4’ high X 6”O.D. (but not to exceed the size permitted by code) concrete bollards in the Common Area in front of the Premises.  The installation of security equipment shall be in compliance with the local building code for commercial buildings.  At the expiration or earlier termination of the Lease, upon Landlord’s written request, Tenant shall remove any and all security equipment installed by Tenant at Tenant’s sole cost and expense.  </w:t>
      </w:r>
    </w:p>
    <w:p w:rsidR="00F51EBB" w:rsidRDefault="00F51EBB" w:rsidP="00F51EBB">
      <w:pPr>
        <w:rPr>
          <w:rFonts w:ascii="Arial" w:hAnsi="Arial"/>
        </w:rPr>
      </w:pPr>
    </w:p>
    <w:p w:rsidR="00F51EBB" w:rsidRPr="00FB00AD" w:rsidRDefault="00F51EBB" w:rsidP="00F51EBB">
      <w:pPr>
        <w:ind w:firstLine="720"/>
        <w:jc w:val="both"/>
        <w:rPr>
          <w:rFonts w:ascii="Tahoma" w:hAnsi="Tahoma" w:cs="Tahoma"/>
          <w:sz w:val="18"/>
          <w:szCs w:val="18"/>
        </w:rPr>
      </w:pPr>
      <w:r w:rsidRPr="00FB00AD">
        <w:rPr>
          <w:rFonts w:ascii="Tahoma" w:hAnsi="Tahoma" w:cs="Tahoma"/>
          <w:b/>
          <w:bCs/>
          <w:sz w:val="18"/>
          <w:szCs w:val="18"/>
        </w:rPr>
        <w:t>14.17</w:t>
      </w:r>
      <w:r w:rsidRPr="00FB00AD">
        <w:rPr>
          <w:rFonts w:ascii="Tahoma" w:hAnsi="Tahoma" w:cs="Tahoma"/>
          <w:b/>
          <w:bCs/>
          <w:sz w:val="18"/>
          <w:szCs w:val="18"/>
        </w:rPr>
        <w:tab/>
      </w:r>
      <w:r w:rsidRPr="00FB00AD">
        <w:rPr>
          <w:rFonts w:ascii="Tahoma" w:hAnsi="Tahoma" w:cs="Tahoma"/>
          <w:b/>
          <w:bCs/>
          <w:sz w:val="18"/>
          <w:szCs w:val="18"/>
          <w:u w:val="single"/>
        </w:rPr>
        <w:t>Signs, Awnings, and Canopies</w:t>
      </w:r>
      <w:r w:rsidRPr="00FB00AD">
        <w:rPr>
          <w:rFonts w:ascii="Tahoma" w:hAnsi="Tahoma" w:cs="Tahoma"/>
          <w:sz w:val="18"/>
          <w:szCs w:val="18"/>
        </w:rPr>
        <w:t xml:space="preserve">  -  Landlord may erect and maintain such suitable signs as it, in its sole discretion, may deem appropriate to advertise the Shopping Center</w:t>
      </w:r>
      <w:r>
        <w:rPr>
          <w:rFonts w:ascii="Tahoma" w:hAnsi="Tahoma" w:cs="Tahoma"/>
          <w:sz w:val="18"/>
          <w:szCs w:val="18"/>
        </w:rPr>
        <w:t xml:space="preserve"> but not on the exterior of the Premises</w:t>
      </w:r>
      <w:r w:rsidRPr="00FB00AD">
        <w:rPr>
          <w:rFonts w:ascii="Tahoma" w:hAnsi="Tahoma" w:cs="Tahoma"/>
          <w:sz w:val="18"/>
          <w:szCs w:val="18"/>
        </w:rPr>
        <w:t xml:space="preserve">. Tenant shall </w:t>
      </w:r>
      <w:r>
        <w:rPr>
          <w:rFonts w:ascii="Tahoma" w:hAnsi="Tahoma" w:cs="Tahoma"/>
          <w:sz w:val="18"/>
          <w:szCs w:val="18"/>
        </w:rPr>
        <w:t>install</w:t>
      </w:r>
      <w:r w:rsidRPr="00FB00AD">
        <w:rPr>
          <w:rFonts w:ascii="Tahoma" w:hAnsi="Tahoma" w:cs="Tahoma"/>
          <w:sz w:val="18"/>
          <w:szCs w:val="18"/>
        </w:rPr>
        <w:t xml:space="preserve"> and maintain on the facade of the Premises one of Tenant’s standard </w:t>
      </w:r>
      <w:r w:rsidRPr="00014601">
        <w:rPr>
          <w:rFonts w:ascii="Tahoma" w:hAnsi="Tahoma" w:cs="Tahoma"/>
          <w:color w:val="000000"/>
          <w:sz w:val="18"/>
          <w:szCs w:val="18"/>
        </w:rPr>
        <w:t xml:space="preserve">signs at least </w:t>
      </w:r>
      <w:r>
        <w:rPr>
          <w:rFonts w:ascii="Tahoma" w:hAnsi="Tahoma" w:cs="Tahoma"/>
          <w:color w:val="000000"/>
          <w:sz w:val="18"/>
          <w:szCs w:val="18"/>
        </w:rPr>
        <w:t>72</w:t>
      </w:r>
      <w:r w:rsidRPr="00014601">
        <w:rPr>
          <w:rFonts w:ascii="Tahoma" w:hAnsi="Tahoma" w:cs="Tahoma"/>
          <w:color w:val="000000"/>
          <w:sz w:val="18"/>
          <w:szCs w:val="18"/>
        </w:rPr>
        <w:t>” in height (</w:t>
      </w:r>
      <w:r>
        <w:rPr>
          <w:rFonts w:ascii="Tahoma" w:hAnsi="Tahoma" w:cs="Tahoma"/>
          <w:color w:val="000000"/>
          <w:sz w:val="18"/>
          <w:szCs w:val="18"/>
        </w:rPr>
        <w:t>but not to exceed</w:t>
      </w:r>
      <w:r w:rsidRPr="00014601">
        <w:rPr>
          <w:rFonts w:ascii="Tahoma" w:hAnsi="Tahoma" w:cs="Tahoma"/>
          <w:color w:val="000000"/>
          <w:sz w:val="18"/>
          <w:szCs w:val="18"/>
        </w:rPr>
        <w:t xml:space="preserve"> the maximum amount permitt</w:t>
      </w:r>
      <w:r>
        <w:rPr>
          <w:rFonts w:ascii="Tahoma" w:hAnsi="Tahoma" w:cs="Tahoma"/>
          <w:color w:val="000000"/>
          <w:sz w:val="18"/>
          <w:szCs w:val="18"/>
        </w:rPr>
        <w:t>ed under applicable law</w:t>
      </w:r>
      <w:r w:rsidRPr="00014601">
        <w:rPr>
          <w:rFonts w:ascii="Tahoma" w:hAnsi="Tahoma" w:cs="Tahoma"/>
          <w:color w:val="000000"/>
          <w:sz w:val="18"/>
          <w:szCs w:val="18"/>
        </w:rPr>
        <w:t>).</w:t>
      </w:r>
      <w:r>
        <w:rPr>
          <w:rFonts w:ascii="Tahoma" w:hAnsi="Tahoma" w:cs="Tahoma"/>
          <w:color w:val="000000"/>
          <w:sz w:val="18"/>
          <w:szCs w:val="18"/>
        </w:rPr>
        <w:t xml:space="preserve"> </w:t>
      </w:r>
      <w:r w:rsidRPr="00014601">
        <w:rPr>
          <w:rFonts w:ascii="Tahoma" w:hAnsi="Tahoma" w:cs="Tahoma"/>
          <w:color w:val="000000"/>
          <w:sz w:val="18"/>
          <w:szCs w:val="18"/>
        </w:rPr>
        <w:t xml:space="preserve"> </w:t>
      </w:r>
      <w:r>
        <w:rPr>
          <w:rFonts w:ascii="Tahoma" w:hAnsi="Tahoma" w:cs="Tahoma"/>
          <w:color w:val="000000"/>
          <w:sz w:val="18"/>
          <w:szCs w:val="18"/>
        </w:rPr>
        <w:t xml:space="preserve">Tenant </w:t>
      </w:r>
      <w:r w:rsidRPr="00014601">
        <w:rPr>
          <w:rFonts w:ascii="Tahoma" w:hAnsi="Tahoma" w:cs="Tahoma"/>
          <w:color w:val="000000"/>
          <w:sz w:val="18"/>
          <w:szCs w:val="18"/>
        </w:rPr>
        <w:t>at its own expense will construct a raised marquee (mansard or parapet</w:t>
      </w:r>
      <w:r>
        <w:rPr>
          <w:rFonts w:ascii="Tahoma" w:hAnsi="Tahoma" w:cs="Tahoma"/>
          <w:color w:val="000000"/>
          <w:sz w:val="18"/>
          <w:szCs w:val="18"/>
        </w:rPr>
        <w:t xml:space="preserve"> or tower</w:t>
      </w:r>
      <w:r w:rsidRPr="00014601">
        <w:rPr>
          <w:rFonts w:ascii="Tahoma" w:hAnsi="Tahoma" w:cs="Tahoma"/>
          <w:color w:val="000000"/>
          <w:sz w:val="18"/>
          <w:szCs w:val="18"/>
        </w:rPr>
        <w:t>) on the storefront to accommodate Tenant’s signage.</w:t>
      </w:r>
      <w:r>
        <w:rPr>
          <w:rFonts w:ascii="Tahoma" w:hAnsi="Tahoma" w:cs="Tahoma"/>
          <w:color w:val="000000"/>
          <w:sz w:val="18"/>
          <w:szCs w:val="18"/>
        </w:rPr>
        <w:t xml:space="preserve">  No tenant shall have a sign or sign letters larger than Tenant’s unless such tenant’s premises contains more floor area than the Premises contains.  </w:t>
      </w:r>
      <w:r w:rsidRPr="00014601">
        <w:rPr>
          <w:rFonts w:ascii="Tahoma" w:hAnsi="Tahoma" w:cs="Tahoma"/>
          <w:color w:val="000000"/>
          <w:sz w:val="18"/>
          <w:szCs w:val="18"/>
        </w:rPr>
        <w:t>Tenant shall also be permitted to install</w:t>
      </w:r>
      <w:r>
        <w:rPr>
          <w:rFonts w:ascii="Tahoma" w:hAnsi="Tahoma" w:cs="Tahoma"/>
          <w:color w:val="000000"/>
          <w:sz w:val="18"/>
          <w:szCs w:val="18"/>
        </w:rPr>
        <w:t xml:space="preserve"> (a)</w:t>
      </w:r>
      <w:r w:rsidRPr="00014601">
        <w:rPr>
          <w:rFonts w:ascii="Tahoma" w:hAnsi="Tahoma" w:cs="Tahoma"/>
          <w:color w:val="000000"/>
          <w:sz w:val="18"/>
          <w:szCs w:val="18"/>
        </w:rPr>
        <w:t xml:space="preserve"> an under</w:t>
      </w:r>
      <w:r>
        <w:rPr>
          <w:rFonts w:ascii="Tahoma" w:hAnsi="Tahoma" w:cs="Tahoma"/>
          <w:color w:val="000000"/>
          <w:sz w:val="18"/>
          <w:szCs w:val="18"/>
        </w:rPr>
        <w:t>-</w:t>
      </w:r>
      <w:r w:rsidRPr="00014601">
        <w:rPr>
          <w:rFonts w:ascii="Tahoma" w:hAnsi="Tahoma" w:cs="Tahoma"/>
          <w:color w:val="000000"/>
          <w:sz w:val="18"/>
          <w:szCs w:val="18"/>
        </w:rPr>
        <w:t>canopy or blade sign, at Tenant’s expense</w:t>
      </w:r>
      <w:r>
        <w:rPr>
          <w:rFonts w:ascii="Tahoma" w:hAnsi="Tahoma" w:cs="Tahoma"/>
          <w:color w:val="000000"/>
          <w:sz w:val="18"/>
          <w:szCs w:val="18"/>
        </w:rPr>
        <w:t xml:space="preserve"> and/or (b) sign panels on both sides of all existing and future pylon and monument structures, as provided below</w:t>
      </w:r>
      <w:r w:rsidRPr="00014601">
        <w:rPr>
          <w:rFonts w:ascii="Tahoma" w:hAnsi="Tahoma" w:cs="Tahoma"/>
          <w:color w:val="000000"/>
          <w:sz w:val="18"/>
          <w:szCs w:val="18"/>
        </w:rPr>
        <w:t>.  Tenant</w:t>
      </w:r>
      <w:r w:rsidRPr="00FB00AD">
        <w:rPr>
          <w:rFonts w:ascii="Tahoma" w:hAnsi="Tahoma" w:cs="Tahoma"/>
          <w:sz w:val="18"/>
          <w:szCs w:val="18"/>
        </w:rPr>
        <w:t xml:space="preserve"> shall submit to Landlord detailed drawings of such sign for review and approval by Landlord which shall not be unreasonably withheld prior to erecting said sign on the Premises</w:t>
      </w:r>
      <w:r w:rsidRPr="00014601">
        <w:rPr>
          <w:rFonts w:ascii="Tahoma" w:hAnsi="Tahoma" w:cs="Tahoma"/>
          <w:color w:val="000000"/>
          <w:sz w:val="18"/>
          <w:szCs w:val="18"/>
        </w:rPr>
        <w:t xml:space="preserve">.  Landlord hereby approves Tenant’s Sign Specifications attached hereto as </w:t>
      </w:r>
      <w:r w:rsidRPr="00014601">
        <w:rPr>
          <w:rFonts w:ascii="Tahoma" w:hAnsi="Tahoma" w:cs="Tahoma"/>
          <w:color w:val="000000"/>
          <w:sz w:val="18"/>
          <w:szCs w:val="18"/>
          <w:u w:val="single"/>
        </w:rPr>
        <w:t xml:space="preserve">Exhibit </w:t>
      </w:r>
      <w:r w:rsidRPr="00B97E2B">
        <w:rPr>
          <w:rFonts w:ascii="Tahoma" w:hAnsi="Tahoma" w:cs="Tahoma"/>
          <w:color w:val="000000"/>
          <w:sz w:val="18"/>
          <w:szCs w:val="18"/>
          <w:u w:val="single"/>
        </w:rPr>
        <w:t>C</w:t>
      </w:r>
      <w:r w:rsidRPr="00014601">
        <w:rPr>
          <w:rFonts w:ascii="Tahoma" w:hAnsi="Tahoma" w:cs="Tahoma"/>
          <w:color w:val="000000"/>
          <w:sz w:val="18"/>
          <w:szCs w:val="18"/>
        </w:rPr>
        <w:t>.</w:t>
      </w:r>
      <w:r w:rsidRPr="00FB00AD">
        <w:rPr>
          <w:rFonts w:ascii="Tahoma" w:hAnsi="Tahoma" w:cs="Tahoma"/>
          <w:sz w:val="18"/>
          <w:szCs w:val="18"/>
        </w:rPr>
        <w:t xml:space="preserve">  Tenant also shall have the right to display from time to t</w:t>
      </w:r>
      <w:r>
        <w:rPr>
          <w:rFonts w:ascii="Tahoma" w:hAnsi="Tahoma" w:cs="Tahoma"/>
          <w:sz w:val="18"/>
          <w:szCs w:val="18"/>
        </w:rPr>
        <w:t>ime on the exterior of the Premises</w:t>
      </w:r>
      <w:r w:rsidRPr="00FB00AD">
        <w:rPr>
          <w:rFonts w:ascii="Tahoma" w:hAnsi="Tahoma" w:cs="Tahoma"/>
          <w:sz w:val="18"/>
          <w:szCs w:val="18"/>
        </w:rPr>
        <w:t xml:space="preserve"> professionally-made advertising banners.  </w:t>
      </w:r>
      <w:r>
        <w:rPr>
          <w:rFonts w:ascii="Tahoma" w:hAnsi="Tahoma" w:cs="Tahoma"/>
          <w:sz w:val="18"/>
          <w:szCs w:val="18"/>
        </w:rPr>
        <w:t>Upon the expiration or earlier termination of this Lease, Tenant, at its sole cost and expense shall remove all such signage and repair any damage caused by the same.</w:t>
      </w:r>
    </w:p>
    <w:p w:rsidR="00F51EBB" w:rsidRPr="00FB00AD" w:rsidRDefault="00F51EBB" w:rsidP="00F51EBB">
      <w:pPr>
        <w:ind w:firstLine="720"/>
        <w:jc w:val="both"/>
        <w:rPr>
          <w:rFonts w:ascii="Tahoma" w:hAnsi="Tahoma" w:cs="Tahoma"/>
          <w:sz w:val="18"/>
          <w:szCs w:val="18"/>
        </w:rPr>
      </w:pPr>
    </w:p>
    <w:p w:rsidR="00F51EBB" w:rsidRDefault="00F51EBB" w:rsidP="00F51EBB">
      <w:pPr>
        <w:ind w:firstLine="720"/>
        <w:jc w:val="both"/>
        <w:rPr>
          <w:rFonts w:ascii="Tahoma" w:hAnsi="Tahoma" w:cs="Tahoma"/>
          <w:sz w:val="18"/>
          <w:szCs w:val="18"/>
        </w:rPr>
      </w:pPr>
      <w:r w:rsidRPr="00FB00AD">
        <w:rPr>
          <w:rFonts w:ascii="Tahoma" w:hAnsi="Tahoma" w:cs="Tahoma"/>
          <w:sz w:val="18"/>
          <w:szCs w:val="18"/>
        </w:rPr>
        <w:t xml:space="preserve">During the </w:t>
      </w:r>
      <w:r>
        <w:rPr>
          <w:rFonts w:ascii="Tahoma" w:hAnsi="Tahoma" w:cs="Tahoma"/>
          <w:sz w:val="18"/>
          <w:szCs w:val="18"/>
        </w:rPr>
        <w:t>T</w:t>
      </w:r>
      <w:r w:rsidRPr="00FB00AD">
        <w:rPr>
          <w:rFonts w:ascii="Tahoma" w:hAnsi="Tahoma" w:cs="Tahoma"/>
          <w:sz w:val="18"/>
          <w:szCs w:val="18"/>
        </w:rPr>
        <w:t>erm of this Lease, Tenant shall be entitled t</w:t>
      </w:r>
      <w:r>
        <w:rPr>
          <w:rFonts w:ascii="Tahoma" w:hAnsi="Tahoma" w:cs="Tahoma"/>
          <w:sz w:val="18"/>
          <w:szCs w:val="18"/>
        </w:rPr>
        <w:t xml:space="preserve">o display its trade name in prominent positions on both sides of all future </w:t>
      </w:r>
      <w:r w:rsidRPr="00FB00AD">
        <w:rPr>
          <w:rFonts w:ascii="Tahoma" w:hAnsi="Tahoma" w:cs="Tahoma"/>
          <w:sz w:val="18"/>
          <w:szCs w:val="18"/>
        </w:rPr>
        <w:t xml:space="preserve">Shopping Center </w:t>
      </w:r>
      <w:r>
        <w:rPr>
          <w:rFonts w:ascii="Tahoma" w:hAnsi="Tahoma" w:cs="Tahoma"/>
          <w:sz w:val="18"/>
          <w:szCs w:val="18"/>
        </w:rPr>
        <w:t xml:space="preserve">pylon and monument signs </w:t>
      </w:r>
      <w:r w:rsidRPr="00FB00AD">
        <w:rPr>
          <w:rFonts w:ascii="Tahoma" w:hAnsi="Tahoma" w:cs="Tahoma"/>
          <w:sz w:val="18"/>
          <w:szCs w:val="18"/>
        </w:rPr>
        <w:t>(</w:t>
      </w:r>
      <w:r>
        <w:rPr>
          <w:rFonts w:ascii="Tahoma" w:hAnsi="Tahoma" w:cs="Tahoma"/>
          <w:sz w:val="18"/>
          <w:szCs w:val="18"/>
        </w:rPr>
        <w:t xml:space="preserve">each a </w:t>
      </w:r>
      <w:r w:rsidRPr="00FB00AD">
        <w:rPr>
          <w:rFonts w:ascii="Tahoma" w:hAnsi="Tahoma" w:cs="Tahoma"/>
          <w:sz w:val="18"/>
          <w:szCs w:val="18"/>
        </w:rPr>
        <w:t>“</w:t>
      </w:r>
      <w:r w:rsidRPr="00FB00AD">
        <w:rPr>
          <w:rFonts w:ascii="Tahoma" w:hAnsi="Tahoma" w:cs="Tahoma"/>
          <w:b/>
          <w:bCs/>
          <w:sz w:val="18"/>
          <w:szCs w:val="18"/>
        </w:rPr>
        <w:t>Pylon</w:t>
      </w:r>
      <w:r w:rsidRPr="00FB00AD">
        <w:rPr>
          <w:rFonts w:ascii="Tahoma" w:hAnsi="Tahoma" w:cs="Tahoma"/>
          <w:sz w:val="18"/>
          <w:szCs w:val="18"/>
        </w:rPr>
        <w:t xml:space="preserve">”).  Landlord shall maintain </w:t>
      </w:r>
      <w:r>
        <w:rPr>
          <w:rFonts w:ascii="Tahoma" w:hAnsi="Tahoma" w:cs="Tahoma"/>
          <w:sz w:val="18"/>
          <w:szCs w:val="18"/>
        </w:rPr>
        <w:t xml:space="preserve">and repair </w:t>
      </w:r>
      <w:r w:rsidRPr="00FB00AD">
        <w:rPr>
          <w:rFonts w:ascii="Tahoma" w:hAnsi="Tahoma" w:cs="Tahoma"/>
          <w:sz w:val="18"/>
          <w:szCs w:val="18"/>
        </w:rPr>
        <w:t>such Pylon</w:t>
      </w:r>
      <w:r>
        <w:rPr>
          <w:rFonts w:ascii="Tahoma" w:hAnsi="Tahoma" w:cs="Tahoma"/>
          <w:sz w:val="18"/>
          <w:szCs w:val="18"/>
        </w:rPr>
        <w:t xml:space="preserve">, Pylon sign cabinets and all associated electrical and lighting components </w:t>
      </w:r>
      <w:r w:rsidRPr="00FB00AD">
        <w:rPr>
          <w:rFonts w:ascii="Tahoma" w:hAnsi="Tahoma" w:cs="Tahoma"/>
          <w:sz w:val="18"/>
          <w:szCs w:val="18"/>
        </w:rPr>
        <w:t>at its cost and expense, and may replace such sign from time to time provided that any new sign shall not be substantially smaller than the original dimensions of the Pylon and Tenant’s position on the new Pylon shall be substantially the same.  Tenant shall be responsible for the fabrication and maintenance of Tenant’s sign panel on the Pylon.  Tenant’s sign for the Pylon shall be prepared in accordance with all applicable legal requirements</w:t>
      </w:r>
      <w:r>
        <w:rPr>
          <w:rFonts w:ascii="Tahoma" w:hAnsi="Tahoma" w:cs="Tahoma"/>
          <w:sz w:val="18"/>
          <w:szCs w:val="18"/>
        </w:rPr>
        <w:t>.</w:t>
      </w:r>
    </w:p>
    <w:p w:rsidR="00F51EBB" w:rsidRDefault="00F51EBB" w:rsidP="00F51EBB">
      <w:pPr>
        <w:ind w:firstLine="720"/>
        <w:jc w:val="both"/>
        <w:rPr>
          <w:rFonts w:ascii="Tahoma" w:hAnsi="Tahoma" w:cs="Tahoma"/>
          <w:sz w:val="18"/>
          <w:szCs w:val="18"/>
        </w:rPr>
      </w:pPr>
    </w:p>
    <w:p w:rsidR="00F51EBB" w:rsidRDefault="00F51EBB" w:rsidP="00F51EBB">
      <w:pPr>
        <w:ind w:firstLine="720"/>
        <w:jc w:val="both"/>
        <w:rPr>
          <w:rFonts w:ascii="Tahoma" w:hAnsi="Tahoma" w:cs="Tahoma"/>
          <w:sz w:val="18"/>
          <w:szCs w:val="18"/>
        </w:rPr>
      </w:pPr>
      <w:r>
        <w:rPr>
          <w:rFonts w:ascii="Tahoma" w:hAnsi="Tahoma" w:cs="Tahoma"/>
          <w:sz w:val="18"/>
          <w:szCs w:val="18"/>
        </w:rPr>
        <w:t>Changes to Tenant’s signs shall be subject to Landlord’s consent, not to be unreasonably withheld.</w:t>
      </w:r>
      <w:r w:rsidRPr="00D9700D">
        <w:rPr>
          <w:rFonts w:ascii="Tahoma" w:hAnsi="Tahoma" w:cs="Tahoma"/>
          <w:sz w:val="18"/>
          <w:szCs w:val="18"/>
        </w:rPr>
        <w:t xml:space="preserve">  </w:t>
      </w:r>
      <w:r>
        <w:rPr>
          <w:rFonts w:ascii="Tahoma" w:hAnsi="Tahoma" w:cs="Tahoma"/>
          <w:sz w:val="18"/>
          <w:szCs w:val="18"/>
        </w:rPr>
        <w:t>If Landlord does not respond in writing within ten (10) business days after receipt of Tenant’s written request for consent, then such consent shall be deemed given</w:t>
      </w:r>
    </w:p>
    <w:p w:rsidR="00F51EBB" w:rsidRDefault="00F51EBB" w:rsidP="00F51EBB">
      <w:pPr>
        <w:rPr>
          <w:rFonts w:ascii="Arial" w:hAnsi="Arial"/>
        </w:rPr>
      </w:pPr>
    </w:p>
    <w:p w:rsidR="00F51EBB" w:rsidRPr="007E6EE1" w:rsidRDefault="00F51EBB" w:rsidP="00F51EBB">
      <w:pPr>
        <w:jc w:val="both"/>
        <w:rPr>
          <w:rFonts w:ascii="Tahoma" w:hAnsi="Tahoma" w:cs="Tahoma"/>
          <w:sz w:val="18"/>
          <w:szCs w:val="18"/>
        </w:rPr>
      </w:pPr>
      <w:r>
        <w:rPr>
          <w:rFonts w:ascii="Tahoma" w:hAnsi="Tahoma" w:cs="Tahoma"/>
          <w:b/>
          <w:bCs/>
          <w:sz w:val="18"/>
          <w:szCs w:val="18"/>
        </w:rPr>
        <w:tab/>
      </w:r>
      <w:r w:rsidRPr="007E6EE1">
        <w:rPr>
          <w:rFonts w:ascii="Tahoma" w:hAnsi="Tahoma" w:cs="Tahoma"/>
          <w:b/>
          <w:bCs/>
          <w:sz w:val="18"/>
          <w:szCs w:val="18"/>
        </w:rPr>
        <w:t>15.</w:t>
      </w:r>
      <w:r>
        <w:rPr>
          <w:rFonts w:ascii="Tahoma" w:hAnsi="Tahoma" w:cs="Tahoma"/>
          <w:b/>
          <w:bCs/>
          <w:sz w:val="18"/>
          <w:szCs w:val="18"/>
        </w:rPr>
        <w:t>5</w:t>
      </w:r>
      <w:r w:rsidRPr="007E6EE1">
        <w:rPr>
          <w:rFonts w:ascii="Tahoma" w:hAnsi="Tahoma" w:cs="Tahoma"/>
          <w:sz w:val="18"/>
          <w:szCs w:val="18"/>
        </w:rPr>
        <w:tab/>
      </w:r>
      <w:r w:rsidRPr="007E6EE1">
        <w:rPr>
          <w:rFonts w:ascii="Tahoma" w:hAnsi="Tahoma" w:cs="Tahoma"/>
          <w:b/>
          <w:bCs/>
          <w:sz w:val="18"/>
          <w:szCs w:val="18"/>
          <w:u w:val="single"/>
        </w:rPr>
        <w:t xml:space="preserve">Construction Allowance </w:t>
      </w:r>
      <w:r w:rsidRPr="007E6EE1">
        <w:rPr>
          <w:rFonts w:ascii="Tahoma" w:hAnsi="Tahoma" w:cs="Tahoma"/>
          <w:b/>
          <w:bCs/>
          <w:sz w:val="18"/>
          <w:szCs w:val="18"/>
        </w:rPr>
        <w:t xml:space="preserve"> -- </w:t>
      </w:r>
      <w:r w:rsidRPr="007E6EE1">
        <w:rPr>
          <w:rFonts w:ascii="Tahoma" w:hAnsi="Tahoma" w:cs="Tahoma"/>
          <w:sz w:val="18"/>
          <w:szCs w:val="18"/>
        </w:rPr>
        <w:t xml:space="preserve">Landlord shall pay to Tenant the sum of </w:t>
      </w:r>
      <w:r>
        <w:rPr>
          <w:rFonts w:ascii="Tahoma" w:hAnsi="Tahoma" w:cs="Tahoma"/>
          <w:sz w:val="18"/>
          <w:szCs w:val="18"/>
        </w:rPr>
        <w:t>two hundred seventy-three thousand seven hundred fifty</w:t>
      </w:r>
      <w:r w:rsidRPr="00052728">
        <w:rPr>
          <w:rFonts w:ascii="Tahoma" w:hAnsi="Tahoma" w:cs="Tahoma"/>
          <w:b/>
          <w:bCs/>
          <w:sz w:val="18"/>
          <w:szCs w:val="18"/>
        </w:rPr>
        <w:t xml:space="preserve"> </w:t>
      </w:r>
      <w:r w:rsidRPr="007E6EE1">
        <w:rPr>
          <w:rFonts w:ascii="Tahoma" w:hAnsi="Tahoma" w:cs="Tahoma"/>
          <w:sz w:val="18"/>
          <w:szCs w:val="18"/>
        </w:rPr>
        <w:t>and 00/100 Dollars ($</w:t>
      </w:r>
      <w:r>
        <w:rPr>
          <w:rFonts w:ascii="Tahoma" w:hAnsi="Tahoma" w:cs="Tahoma"/>
          <w:sz w:val="18"/>
          <w:szCs w:val="18"/>
        </w:rPr>
        <w:t>336,000.00</w:t>
      </w:r>
      <w:r w:rsidRPr="007E6EE1">
        <w:rPr>
          <w:rFonts w:ascii="Tahoma" w:hAnsi="Tahoma" w:cs="Tahoma"/>
          <w:sz w:val="18"/>
          <w:szCs w:val="18"/>
        </w:rPr>
        <w:t>) as and for a construction allowance and contribution toward the cost to Tenant for performing Tenant’s Work in the Premises, within thirty (30) days after</w:t>
      </w:r>
      <w:r>
        <w:rPr>
          <w:rFonts w:ascii="Tahoma" w:hAnsi="Tahoma" w:cs="Tahoma"/>
          <w:sz w:val="18"/>
          <w:szCs w:val="18"/>
        </w:rPr>
        <w:t xml:space="preserve"> Tenant’s opening for business and Tenant providing Landlord with (a) lien waivers by each of Tenant’s contractors or subcontractors providing work or services in excess of $10,000.00; (b) a copy of the Certificate of Occupancy or its equivalent in the jurisdiction; (c) Tenant’s estoppel certificate stating that the Lease is in full force and effect; (d) Tenant’s form W-9; and (e) Tenant’s written request for payment of the construction allowance</w:t>
      </w:r>
      <w:r w:rsidRPr="007E6EE1">
        <w:rPr>
          <w:rFonts w:ascii="Tahoma" w:hAnsi="Tahoma" w:cs="Tahoma"/>
          <w:sz w:val="18"/>
          <w:szCs w:val="18"/>
        </w:rPr>
        <w:t>.  In the event Landlord fails to make payment of such amount</w:t>
      </w:r>
      <w:r>
        <w:rPr>
          <w:rFonts w:ascii="Tahoma" w:hAnsi="Tahoma" w:cs="Tahoma"/>
          <w:sz w:val="18"/>
          <w:szCs w:val="18"/>
        </w:rPr>
        <w:t xml:space="preserve"> within thirty (30) days after receipt of items (a) through (e), in the preceding sentence</w:t>
      </w:r>
      <w:r w:rsidRPr="007E6EE1">
        <w:rPr>
          <w:rFonts w:ascii="Tahoma" w:hAnsi="Tahoma" w:cs="Tahoma"/>
          <w:sz w:val="18"/>
          <w:szCs w:val="18"/>
        </w:rPr>
        <w:t xml:space="preserve">, </w:t>
      </w:r>
      <w:r>
        <w:rPr>
          <w:rFonts w:ascii="Tahoma" w:hAnsi="Tahoma" w:cs="Tahoma"/>
          <w:sz w:val="18"/>
          <w:szCs w:val="18"/>
        </w:rPr>
        <w:t xml:space="preserve">then in addition to all other remedies which Tenant may have, </w:t>
      </w:r>
      <w:r w:rsidRPr="007E6EE1">
        <w:rPr>
          <w:rFonts w:ascii="Tahoma" w:hAnsi="Tahoma" w:cs="Tahoma"/>
          <w:sz w:val="18"/>
          <w:szCs w:val="18"/>
        </w:rPr>
        <w:t xml:space="preserve">Tenant shall thereafter be entitled to offset </w:t>
      </w:r>
      <w:r>
        <w:rPr>
          <w:rFonts w:ascii="Tahoma" w:hAnsi="Tahoma" w:cs="Tahoma"/>
          <w:sz w:val="18"/>
          <w:szCs w:val="18"/>
        </w:rPr>
        <w:t>the unpaid amount, plus interest thereon at eight percent (8%) per annum</w:t>
      </w:r>
      <w:r w:rsidRPr="007E6EE1">
        <w:rPr>
          <w:rFonts w:ascii="Tahoma" w:hAnsi="Tahoma" w:cs="Tahoma"/>
          <w:sz w:val="18"/>
          <w:szCs w:val="18"/>
        </w:rPr>
        <w:t>,</w:t>
      </w:r>
      <w:r>
        <w:rPr>
          <w:rFonts w:ascii="Tahoma" w:hAnsi="Tahoma" w:cs="Tahoma"/>
          <w:sz w:val="18"/>
          <w:szCs w:val="18"/>
        </w:rPr>
        <w:t xml:space="preserve"> against </w:t>
      </w:r>
      <w:r w:rsidRPr="007E6EE1">
        <w:rPr>
          <w:rFonts w:ascii="Tahoma" w:hAnsi="Tahoma" w:cs="Tahoma"/>
          <w:sz w:val="18"/>
          <w:szCs w:val="18"/>
        </w:rPr>
        <w:t xml:space="preserve">all </w:t>
      </w:r>
      <w:r>
        <w:rPr>
          <w:rFonts w:ascii="Tahoma" w:hAnsi="Tahoma" w:cs="Tahoma"/>
          <w:sz w:val="18"/>
          <w:szCs w:val="18"/>
        </w:rPr>
        <w:t>Gross</w:t>
      </w:r>
      <w:r w:rsidRPr="007E6EE1">
        <w:rPr>
          <w:rFonts w:ascii="Tahoma" w:hAnsi="Tahoma" w:cs="Tahoma"/>
          <w:sz w:val="18"/>
          <w:szCs w:val="18"/>
        </w:rPr>
        <w:t xml:space="preserve"> </w:t>
      </w:r>
      <w:r>
        <w:rPr>
          <w:rFonts w:ascii="Tahoma" w:hAnsi="Tahoma" w:cs="Tahoma"/>
          <w:sz w:val="18"/>
          <w:szCs w:val="18"/>
        </w:rPr>
        <w:t xml:space="preserve">Annual </w:t>
      </w:r>
      <w:r w:rsidRPr="007E6EE1">
        <w:rPr>
          <w:rFonts w:ascii="Tahoma" w:hAnsi="Tahoma" w:cs="Tahoma"/>
          <w:sz w:val="18"/>
          <w:szCs w:val="18"/>
        </w:rPr>
        <w:t xml:space="preserve">Rent, Percentage Rent, and any other amounts due, </w:t>
      </w:r>
      <w:r>
        <w:rPr>
          <w:rFonts w:ascii="Tahoma" w:hAnsi="Tahoma" w:cs="Tahoma"/>
          <w:sz w:val="18"/>
          <w:szCs w:val="18"/>
        </w:rPr>
        <w:t>until recovered in full</w:t>
      </w:r>
      <w:r w:rsidRPr="007E6EE1">
        <w:rPr>
          <w:rFonts w:ascii="Tahoma" w:hAnsi="Tahoma" w:cs="Tahoma"/>
          <w:sz w:val="18"/>
          <w:szCs w:val="18"/>
        </w:rPr>
        <w:t xml:space="preserve">.      </w:t>
      </w:r>
    </w:p>
    <w:p w:rsidR="00F51EBB" w:rsidRDefault="00F51EBB" w:rsidP="00F51EBB">
      <w:pPr>
        <w:spacing w:line="360" w:lineRule="auto"/>
        <w:jc w:val="center"/>
        <w:rPr>
          <w:rFonts w:ascii="Arial" w:hAnsi="Arial"/>
        </w:rPr>
      </w:pPr>
    </w:p>
    <w:p w:rsidR="00F51EBB" w:rsidRDefault="00F51EBB" w:rsidP="00F51EBB">
      <w:pPr>
        <w:spacing w:line="360" w:lineRule="auto"/>
        <w:jc w:val="center"/>
        <w:rPr>
          <w:rFonts w:ascii="Arial" w:hAnsi="Arial"/>
        </w:rPr>
      </w:pPr>
    </w:p>
    <w:p w:rsidR="00F51EBB" w:rsidRPr="00134997" w:rsidRDefault="00F51EBB" w:rsidP="00F51EBB">
      <w:pPr>
        <w:spacing w:line="360" w:lineRule="auto"/>
        <w:jc w:val="center"/>
        <w:rPr>
          <w:rFonts w:ascii="Tahoma" w:hAnsi="Tahoma" w:cs="Tahoma"/>
          <w:sz w:val="18"/>
          <w:szCs w:val="18"/>
        </w:rPr>
      </w:pPr>
      <w:r w:rsidRPr="00134997">
        <w:rPr>
          <w:rFonts w:ascii="Tahoma" w:hAnsi="Tahoma" w:cs="Tahoma"/>
          <w:b/>
          <w:bCs/>
          <w:sz w:val="18"/>
          <w:szCs w:val="18"/>
          <w:u w:val="single"/>
        </w:rPr>
        <w:t>Exhibit B</w:t>
      </w:r>
    </w:p>
    <w:p w:rsidR="00F51EBB" w:rsidRDefault="00F51EBB" w:rsidP="00F51EBB">
      <w:pPr>
        <w:jc w:val="center"/>
        <w:rPr>
          <w:rFonts w:ascii="Tahoma" w:hAnsi="Tahoma" w:cs="Tahoma"/>
          <w:sz w:val="18"/>
          <w:szCs w:val="18"/>
        </w:rPr>
      </w:pPr>
      <w:r w:rsidRPr="00134997">
        <w:rPr>
          <w:rFonts w:ascii="Tahoma" w:hAnsi="Tahoma" w:cs="Tahoma"/>
          <w:sz w:val="18"/>
          <w:szCs w:val="18"/>
        </w:rPr>
        <w:t>“As Is” Premises</w:t>
      </w:r>
    </w:p>
    <w:p w:rsidR="00F51EBB" w:rsidRDefault="00F51EBB" w:rsidP="00F51EBB">
      <w:pPr>
        <w:jc w:val="center"/>
        <w:rPr>
          <w:rFonts w:ascii="Tahoma" w:hAnsi="Tahoma" w:cs="Tahoma"/>
          <w:sz w:val="18"/>
          <w:szCs w:val="18"/>
        </w:rPr>
      </w:pPr>
    </w:p>
    <w:p w:rsidR="00F51EBB" w:rsidRPr="00134997" w:rsidRDefault="00F51EBB" w:rsidP="00F51EBB">
      <w:pPr>
        <w:jc w:val="center"/>
        <w:rPr>
          <w:rFonts w:ascii="Tahoma" w:hAnsi="Tahoma" w:cs="Tahoma"/>
          <w:sz w:val="18"/>
          <w:szCs w:val="18"/>
        </w:rPr>
      </w:pPr>
    </w:p>
    <w:p w:rsidR="00F51EBB" w:rsidRPr="00D94C3B" w:rsidRDefault="00F51EBB" w:rsidP="00F51EBB">
      <w:pPr>
        <w:pStyle w:val="Header"/>
        <w:tabs>
          <w:tab w:val="clear" w:pos="4320"/>
          <w:tab w:val="clear" w:pos="8640"/>
        </w:tabs>
        <w:jc w:val="both"/>
        <w:rPr>
          <w:rFonts w:ascii="Tahoma" w:hAnsi="Tahoma" w:cs="Tahoma"/>
          <w:i/>
          <w:iCs/>
          <w:sz w:val="18"/>
          <w:szCs w:val="18"/>
        </w:rPr>
      </w:pPr>
      <w:r w:rsidRPr="00D94C3B">
        <w:rPr>
          <w:rFonts w:ascii="Tahoma" w:hAnsi="Tahoma" w:cs="Tahoma"/>
          <w:i/>
          <w:iCs/>
          <w:sz w:val="18"/>
          <w:szCs w:val="18"/>
        </w:rPr>
        <w:t>General</w:t>
      </w:r>
    </w:p>
    <w:p w:rsidR="00F51EBB" w:rsidRPr="00D94C3B" w:rsidRDefault="00F51EBB" w:rsidP="00F51EBB">
      <w:pPr>
        <w:jc w:val="both"/>
        <w:rPr>
          <w:rFonts w:ascii="Tahoma" w:hAnsi="Tahoma" w:cs="Tahoma"/>
          <w:sz w:val="18"/>
          <w:szCs w:val="18"/>
        </w:rPr>
      </w:pPr>
    </w:p>
    <w:p w:rsidR="00F51EBB" w:rsidRPr="00D94C3B" w:rsidRDefault="00F51EBB" w:rsidP="00F51EBB">
      <w:pPr>
        <w:ind w:left="720" w:hanging="360"/>
        <w:jc w:val="both"/>
        <w:rPr>
          <w:rFonts w:ascii="Tahoma" w:hAnsi="Tahoma" w:cs="Tahoma"/>
          <w:sz w:val="18"/>
          <w:szCs w:val="18"/>
        </w:rPr>
      </w:pPr>
      <w:r w:rsidRPr="00D94C3B">
        <w:rPr>
          <w:rFonts w:ascii="Tahoma" w:hAnsi="Tahoma" w:cs="Tahoma"/>
          <w:sz w:val="18"/>
          <w:szCs w:val="18"/>
        </w:rPr>
        <w:t>A</w:t>
      </w:r>
      <w:r>
        <w:rPr>
          <w:rFonts w:ascii="Tahoma" w:hAnsi="Tahoma" w:cs="Tahoma"/>
          <w:sz w:val="18"/>
          <w:szCs w:val="18"/>
        </w:rPr>
        <w:t xml:space="preserve"> </w:t>
      </w:r>
      <w:r>
        <w:rPr>
          <w:rFonts w:ascii="Tahoma" w:hAnsi="Tahoma" w:cs="Tahoma"/>
          <w:sz w:val="18"/>
          <w:szCs w:val="18"/>
        </w:rPr>
        <w:tab/>
      </w:r>
      <w:r w:rsidRPr="00D94C3B">
        <w:rPr>
          <w:rFonts w:ascii="Tahoma" w:hAnsi="Tahoma" w:cs="Tahoma"/>
          <w:sz w:val="18"/>
          <w:szCs w:val="18"/>
        </w:rPr>
        <w:t xml:space="preserve">Tenant shall be permitted to use all existing improvements/fixtures in the Premises.  </w:t>
      </w:r>
    </w:p>
    <w:p w:rsidR="00F51EBB" w:rsidRPr="00D94C3B" w:rsidRDefault="00F51EBB" w:rsidP="00F51EBB">
      <w:pPr>
        <w:ind w:left="360"/>
        <w:jc w:val="both"/>
        <w:rPr>
          <w:rFonts w:ascii="Tahoma" w:hAnsi="Tahoma" w:cs="Tahoma"/>
          <w:sz w:val="18"/>
          <w:szCs w:val="18"/>
        </w:rPr>
      </w:pPr>
    </w:p>
    <w:p w:rsidR="00F51EBB" w:rsidRPr="00D94C3B" w:rsidRDefault="00F51EBB" w:rsidP="00F51EBB">
      <w:pPr>
        <w:numPr>
          <w:ilvl w:val="0"/>
          <w:numId w:val="2"/>
        </w:numPr>
        <w:jc w:val="both"/>
        <w:rPr>
          <w:rFonts w:ascii="Tahoma" w:hAnsi="Tahoma" w:cs="Tahoma"/>
          <w:sz w:val="18"/>
          <w:szCs w:val="18"/>
        </w:rPr>
      </w:pPr>
      <w:r w:rsidRPr="00D94C3B">
        <w:rPr>
          <w:rFonts w:ascii="Tahoma" w:hAnsi="Tahoma" w:cs="Tahoma"/>
          <w:sz w:val="18"/>
          <w:szCs w:val="18"/>
        </w:rPr>
        <w:t>Landlord agrees to provide any asbestos reports required for governmental permits.</w:t>
      </w:r>
    </w:p>
    <w:p w:rsidR="00F51EBB" w:rsidRPr="00D94C3B" w:rsidRDefault="00F51EBB" w:rsidP="00F51EBB">
      <w:pPr>
        <w:jc w:val="both"/>
        <w:rPr>
          <w:rFonts w:ascii="Tahoma" w:hAnsi="Tahoma" w:cs="Tahoma"/>
          <w:sz w:val="18"/>
          <w:szCs w:val="18"/>
        </w:rPr>
      </w:pPr>
    </w:p>
    <w:p w:rsidR="00F51EBB" w:rsidRPr="00D94C3B" w:rsidRDefault="00F51EBB" w:rsidP="00F51EBB">
      <w:pPr>
        <w:numPr>
          <w:ilvl w:val="0"/>
          <w:numId w:val="2"/>
        </w:numPr>
        <w:jc w:val="both"/>
        <w:rPr>
          <w:rFonts w:ascii="Tahoma" w:hAnsi="Tahoma" w:cs="Tahoma"/>
          <w:sz w:val="18"/>
          <w:szCs w:val="18"/>
        </w:rPr>
      </w:pPr>
      <w:r w:rsidRPr="00D94C3B">
        <w:rPr>
          <w:rFonts w:ascii="Tahoma" w:hAnsi="Tahoma" w:cs="Tahoma"/>
          <w:sz w:val="18"/>
          <w:szCs w:val="18"/>
        </w:rPr>
        <w:t>Landlord agrees to provide to Tenant Appendix B-Building Code Summary-2002 Edition-IBC (if required by local jurisdiction).</w:t>
      </w:r>
    </w:p>
    <w:p w:rsidR="00F51EBB" w:rsidRDefault="00F51EBB" w:rsidP="00F51EBB">
      <w:pPr>
        <w:jc w:val="both"/>
        <w:rPr>
          <w:rFonts w:ascii="Tahoma" w:hAnsi="Tahoma" w:cs="Tahoma"/>
          <w:sz w:val="18"/>
          <w:szCs w:val="18"/>
        </w:rPr>
      </w:pPr>
    </w:p>
    <w:p w:rsidR="00F51EBB" w:rsidRDefault="00F51EBB" w:rsidP="00F51EBB">
      <w:pPr>
        <w:jc w:val="both"/>
        <w:rPr>
          <w:rFonts w:ascii="Tahoma" w:hAnsi="Tahoma" w:cs="Tahoma"/>
          <w:sz w:val="18"/>
          <w:szCs w:val="18"/>
        </w:rPr>
      </w:pPr>
    </w:p>
    <w:p w:rsidR="00F51EBB" w:rsidRDefault="00F51EBB" w:rsidP="00F51EBB">
      <w:pPr>
        <w:jc w:val="both"/>
        <w:rPr>
          <w:rFonts w:ascii="Tahoma" w:hAnsi="Tahoma" w:cs="Tahoma"/>
          <w:sz w:val="18"/>
          <w:szCs w:val="18"/>
        </w:rPr>
      </w:pPr>
    </w:p>
    <w:p w:rsidR="00F51EBB" w:rsidRDefault="00F51EBB" w:rsidP="00F51EBB">
      <w:pPr>
        <w:jc w:val="both"/>
        <w:rPr>
          <w:rFonts w:ascii="Tahoma" w:hAnsi="Tahoma" w:cs="Tahoma"/>
          <w:sz w:val="18"/>
          <w:szCs w:val="18"/>
        </w:rPr>
      </w:pPr>
    </w:p>
    <w:p w:rsidR="00F51EBB" w:rsidRPr="00D94C3B" w:rsidRDefault="00F51EBB" w:rsidP="00F51EBB">
      <w:pPr>
        <w:jc w:val="both"/>
        <w:rPr>
          <w:rFonts w:ascii="Tahoma" w:hAnsi="Tahoma" w:cs="Tahoma"/>
          <w:sz w:val="18"/>
          <w:szCs w:val="18"/>
        </w:rPr>
      </w:pPr>
      <w:r>
        <w:rPr>
          <w:rFonts w:ascii="Tahoma" w:hAnsi="Tahoma" w:cs="Tahoma"/>
          <w:sz w:val="18"/>
          <w:szCs w:val="18"/>
        </w:rPr>
        <w:t xml:space="preserve">Landlord agrees to deliver the Premises with </w:t>
      </w:r>
      <w:r w:rsidRPr="00D94C3B">
        <w:rPr>
          <w:rFonts w:ascii="Tahoma" w:hAnsi="Tahoma" w:cs="Tahoma"/>
          <w:sz w:val="18"/>
          <w:szCs w:val="18"/>
        </w:rPr>
        <w:t xml:space="preserve">all structural and mechanical components of the Premises </w:t>
      </w:r>
      <w:r>
        <w:rPr>
          <w:rFonts w:ascii="Tahoma" w:hAnsi="Tahoma" w:cs="Tahoma"/>
          <w:sz w:val="18"/>
          <w:szCs w:val="18"/>
        </w:rPr>
        <w:t>as is</w:t>
      </w:r>
      <w:r w:rsidRPr="00D94C3B">
        <w:rPr>
          <w:rFonts w:ascii="Tahoma" w:hAnsi="Tahoma" w:cs="Tahoma"/>
          <w:sz w:val="18"/>
          <w:szCs w:val="18"/>
        </w:rPr>
        <w:t xml:space="preserve"> on the Delivery Date </w:t>
      </w:r>
      <w:r w:rsidRPr="00A42C31">
        <w:rPr>
          <w:rFonts w:ascii="Tahoma" w:hAnsi="Tahoma" w:cs="Tahoma"/>
          <w:sz w:val="18"/>
          <w:szCs w:val="18"/>
        </w:rPr>
        <w:t>and</w:t>
      </w:r>
      <w:r>
        <w:rPr>
          <w:rFonts w:ascii="Tahoma" w:hAnsi="Tahoma" w:cs="Tahoma"/>
          <w:color w:val="CC0000"/>
          <w:sz w:val="18"/>
          <w:szCs w:val="18"/>
        </w:rPr>
        <w:t xml:space="preserve"> </w:t>
      </w:r>
      <w:r>
        <w:rPr>
          <w:rFonts w:ascii="Tahoma" w:hAnsi="Tahoma" w:cs="Tahoma"/>
          <w:sz w:val="18"/>
          <w:szCs w:val="18"/>
        </w:rPr>
        <w:t>Tenant may use all existing improvements remaining in the Premises</w:t>
      </w:r>
    </w:p>
    <w:p w:rsidR="00F51EBB" w:rsidRDefault="00F51EBB" w:rsidP="00F51EBB">
      <w:pPr>
        <w:jc w:val="both"/>
        <w:rPr>
          <w:rFonts w:ascii="Tahoma" w:hAnsi="Tahoma" w:cs="Tahoma"/>
          <w:sz w:val="18"/>
          <w:szCs w:val="18"/>
        </w:rPr>
      </w:pPr>
    </w:p>
    <w:p w:rsidR="00F51EBB" w:rsidRPr="00D94C3B" w:rsidRDefault="00F51EBB" w:rsidP="00F51EBB">
      <w:pPr>
        <w:jc w:val="both"/>
        <w:rPr>
          <w:rFonts w:ascii="Tahoma" w:hAnsi="Tahoma" w:cs="Tahoma"/>
          <w:sz w:val="18"/>
          <w:szCs w:val="18"/>
        </w:rPr>
      </w:pPr>
      <w:r w:rsidRPr="00D94C3B">
        <w:rPr>
          <w:rFonts w:ascii="Tahoma" w:hAnsi="Tahoma" w:cs="Tahoma"/>
          <w:sz w:val="18"/>
          <w:szCs w:val="18"/>
        </w:rPr>
        <w:t xml:space="preserve">In the event, Landlord fails to deliver the Premises to Tenant on the Delivery Date in the condition set forth in this </w:t>
      </w:r>
      <w:r w:rsidRPr="00D94C3B">
        <w:rPr>
          <w:rFonts w:ascii="Tahoma" w:hAnsi="Tahoma" w:cs="Tahoma"/>
          <w:sz w:val="18"/>
          <w:szCs w:val="18"/>
          <w:u w:val="single"/>
        </w:rPr>
        <w:t>Exhibit B</w:t>
      </w:r>
      <w:r w:rsidRPr="00A802A0">
        <w:rPr>
          <w:rFonts w:ascii="Tahoma" w:hAnsi="Tahoma" w:cs="Tahoma"/>
          <w:sz w:val="18"/>
          <w:szCs w:val="18"/>
        </w:rPr>
        <w:t xml:space="preserve"> and otherwise as required under Section 1.3 of the Lease</w:t>
      </w:r>
      <w:r w:rsidRPr="00D94C3B">
        <w:rPr>
          <w:rFonts w:ascii="Tahoma" w:hAnsi="Tahoma" w:cs="Tahoma"/>
          <w:sz w:val="18"/>
          <w:szCs w:val="18"/>
        </w:rPr>
        <w:t xml:space="preserve">, then Tenant may complete such work as is necessary to meet </w:t>
      </w:r>
      <w:r>
        <w:rPr>
          <w:rFonts w:ascii="Tahoma" w:hAnsi="Tahoma" w:cs="Tahoma"/>
          <w:sz w:val="18"/>
          <w:szCs w:val="18"/>
        </w:rPr>
        <w:t>such requirements</w:t>
      </w:r>
      <w:r w:rsidRPr="00D94C3B">
        <w:rPr>
          <w:rFonts w:ascii="Tahoma" w:hAnsi="Tahoma" w:cs="Tahoma"/>
          <w:sz w:val="18"/>
          <w:szCs w:val="18"/>
        </w:rPr>
        <w:t xml:space="preserve"> and Tenant shall have the right to withhold the cost of such work from Rent (including </w:t>
      </w:r>
      <w:r>
        <w:rPr>
          <w:rFonts w:ascii="Tahoma" w:hAnsi="Tahoma" w:cs="Tahoma"/>
          <w:sz w:val="18"/>
          <w:szCs w:val="18"/>
        </w:rPr>
        <w:t>Gross</w:t>
      </w:r>
      <w:r w:rsidRPr="00D94C3B">
        <w:rPr>
          <w:rFonts w:ascii="Tahoma" w:hAnsi="Tahoma" w:cs="Tahoma"/>
          <w:sz w:val="18"/>
          <w:szCs w:val="18"/>
        </w:rPr>
        <w:t xml:space="preserve"> Annual R</w:t>
      </w:r>
      <w:r>
        <w:rPr>
          <w:rFonts w:ascii="Tahoma" w:hAnsi="Tahoma" w:cs="Tahoma"/>
          <w:sz w:val="18"/>
          <w:szCs w:val="18"/>
        </w:rPr>
        <w:t xml:space="preserve">ent, Percentage Rent </w:t>
      </w:r>
      <w:r w:rsidRPr="00D94C3B">
        <w:rPr>
          <w:rFonts w:ascii="Tahoma" w:hAnsi="Tahoma" w:cs="Tahoma"/>
          <w:sz w:val="18"/>
          <w:szCs w:val="18"/>
        </w:rPr>
        <w:t>and all other charges due under the Lease).</w:t>
      </w:r>
    </w:p>
    <w:p w:rsidR="00F51EBB" w:rsidRPr="00016DE3" w:rsidRDefault="00F51EBB" w:rsidP="00F51EBB">
      <w:pPr>
        <w:rPr>
          <w:rFonts w:ascii="Arial" w:hAnsi="Arial"/>
        </w:rPr>
      </w:pPr>
    </w:p>
    <w:sectPr w:rsidR="00F51EBB" w:rsidRPr="00016DE3" w:rsidSect="00410097">
      <w:pgSz w:w="15840" w:h="12240" w:orient="landscape"/>
      <w:pgMar w:top="900" w:right="720" w:bottom="72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582" w:rsidRDefault="00602582">
      <w:r>
        <w:separator/>
      </w:r>
    </w:p>
  </w:endnote>
  <w:endnote w:type="continuationSeparator" w:id="0">
    <w:p w:rsidR="00602582" w:rsidRDefault="006025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582" w:rsidRDefault="00602582">
      <w:r>
        <w:separator/>
      </w:r>
    </w:p>
  </w:footnote>
  <w:footnote w:type="continuationSeparator" w:id="0">
    <w:p w:rsidR="00602582" w:rsidRDefault="006025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142A0B"/>
    <w:multiLevelType w:val="hybridMultilevel"/>
    <w:tmpl w:val="E07EFF88"/>
    <w:lvl w:ilvl="0" w:tplc="04090015">
      <w:start w:val="2"/>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67AE537D"/>
    <w:multiLevelType w:val="hybridMultilevel"/>
    <w:tmpl w:val="6C64CB08"/>
    <w:lvl w:ilvl="0" w:tplc="13807FC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efaultTabStop w:val="720"/>
  <w:characterSpacingControl w:val="doNotCompress"/>
  <w:footnotePr>
    <w:footnote w:id="-1"/>
    <w:footnote w:id="0"/>
  </w:footnotePr>
  <w:endnotePr>
    <w:endnote w:id="-1"/>
    <w:endnote w:id="0"/>
  </w:endnotePr>
  <w:compat/>
  <w:rsids>
    <w:rsidRoot w:val="00410097"/>
    <w:rsid w:val="00005460"/>
    <w:rsid w:val="000065C3"/>
    <w:rsid w:val="00016DE3"/>
    <w:rsid w:val="0006420C"/>
    <w:rsid w:val="000A3FCC"/>
    <w:rsid w:val="000C4E17"/>
    <w:rsid w:val="000C6B87"/>
    <w:rsid w:val="00137743"/>
    <w:rsid w:val="001854DC"/>
    <w:rsid w:val="001D3FD5"/>
    <w:rsid w:val="00201B9E"/>
    <w:rsid w:val="00234838"/>
    <w:rsid w:val="00274A72"/>
    <w:rsid w:val="0027510F"/>
    <w:rsid w:val="0029261E"/>
    <w:rsid w:val="00292B95"/>
    <w:rsid w:val="002A35B2"/>
    <w:rsid w:val="002A6E29"/>
    <w:rsid w:val="002C067C"/>
    <w:rsid w:val="002D4659"/>
    <w:rsid w:val="002E50D9"/>
    <w:rsid w:val="003122C2"/>
    <w:rsid w:val="0035618E"/>
    <w:rsid w:val="00364838"/>
    <w:rsid w:val="00382669"/>
    <w:rsid w:val="003F0F9C"/>
    <w:rsid w:val="004042A9"/>
    <w:rsid w:val="00410097"/>
    <w:rsid w:val="00427659"/>
    <w:rsid w:val="004278A6"/>
    <w:rsid w:val="00451C73"/>
    <w:rsid w:val="004656FB"/>
    <w:rsid w:val="00483837"/>
    <w:rsid w:val="004904F6"/>
    <w:rsid w:val="004A5D03"/>
    <w:rsid w:val="004B12B3"/>
    <w:rsid w:val="004B7436"/>
    <w:rsid w:val="004D645D"/>
    <w:rsid w:val="005023D1"/>
    <w:rsid w:val="00521311"/>
    <w:rsid w:val="00522C69"/>
    <w:rsid w:val="00530FBA"/>
    <w:rsid w:val="005440F1"/>
    <w:rsid w:val="0055663D"/>
    <w:rsid w:val="00575698"/>
    <w:rsid w:val="00576D26"/>
    <w:rsid w:val="0059428F"/>
    <w:rsid w:val="005C047C"/>
    <w:rsid w:val="005E3D07"/>
    <w:rsid w:val="005F6D99"/>
    <w:rsid w:val="00602582"/>
    <w:rsid w:val="00605857"/>
    <w:rsid w:val="00612E27"/>
    <w:rsid w:val="00624019"/>
    <w:rsid w:val="00653711"/>
    <w:rsid w:val="00654062"/>
    <w:rsid w:val="00674628"/>
    <w:rsid w:val="00690C85"/>
    <w:rsid w:val="006D56F1"/>
    <w:rsid w:val="00725CEB"/>
    <w:rsid w:val="00744636"/>
    <w:rsid w:val="00761625"/>
    <w:rsid w:val="0078376F"/>
    <w:rsid w:val="00791695"/>
    <w:rsid w:val="007A14D9"/>
    <w:rsid w:val="007A7FD8"/>
    <w:rsid w:val="007E00A7"/>
    <w:rsid w:val="008030A1"/>
    <w:rsid w:val="00816FFD"/>
    <w:rsid w:val="0082338B"/>
    <w:rsid w:val="00873B46"/>
    <w:rsid w:val="00874DDC"/>
    <w:rsid w:val="008932A0"/>
    <w:rsid w:val="008A518C"/>
    <w:rsid w:val="008F23DC"/>
    <w:rsid w:val="00901111"/>
    <w:rsid w:val="00915F7B"/>
    <w:rsid w:val="00954141"/>
    <w:rsid w:val="00986F29"/>
    <w:rsid w:val="009B0537"/>
    <w:rsid w:val="009D7CFE"/>
    <w:rsid w:val="00A367E7"/>
    <w:rsid w:val="00A56566"/>
    <w:rsid w:val="00A56C52"/>
    <w:rsid w:val="00A75BE6"/>
    <w:rsid w:val="00A938AF"/>
    <w:rsid w:val="00AA0E23"/>
    <w:rsid w:val="00AA6CD2"/>
    <w:rsid w:val="00AB6403"/>
    <w:rsid w:val="00AD00EC"/>
    <w:rsid w:val="00AE4766"/>
    <w:rsid w:val="00AF7CB5"/>
    <w:rsid w:val="00B04BAA"/>
    <w:rsid w:val="00B309CE"/>
    <w:rsid w:val="00B4330D"/>
    <w:rsid w:val="00B85AE6"/>
    <w:rsid w:val="00BA43C6"/>
    <w:rsid w:val="00BA6691"/>
    <w:rsid w:val="00BC717F"/>
    <w:rsid w:val="00BE1AA8"/>
    <w:rsid w:val="00BF4D70"/>
    <w:rsid w:val="00BF731F"/>
    <w:rsid w:val="00C24446"/>
    <w:rsid w:val="00C36691"/>
    <w:rsid w:val="00C63949"/>
    <w:rsid w:val="00C657B2"/>
    <w:rsid w:val="00CE0C38"/>
    <w:rsid w:val="00CF1E6D"/>
    <w:rsid w:val="00D34566"/>
    <w:rsid w:val="00D361FB"/>
    <w:rsid w:val="00D93377"/>
    <w:rsid w:val="00DA098C"/>
    <w:rsid w:val="00DA0E29"/>
    <w:rsid w:val="00DA532B"/>
    <w:rsid w:val="00DF7774"/>
    <w:rsid w:val="00E023E9"/>
    <w:rsid w:val="00E054E4"/>
    <w:rsid w:val="00E138B6"/>
    <w:rsid w:val="00E21818"/>
    <w:rsid w:val="00E3379A"/>
    <w:rsid w:val="00E70591"/>
    <w:rsid w:val="00EC0989"/>
    <w:rsid w:val="00ED0B16"/>
    <w:rsid w:val="00EE7E5A"/>
    <w:rsid w:val="00F06D53"/>
    <w:rsid w:val="00F17CA2"/>
    <w:rsid w:val="00F30502"/>
    <w:rsid w:val="00F478ED"/>
    <w:rsid w:val="00F51EBB"/>
    <w:rsid w:val="00F53515"/>
    <w:rsid w:val="00FA4FBA"/>
    <w:rsid w:val="00FC61E3"/>
    <w:rsid w:val="00FF14B2"/>
    <w:rsid w:val="00FF47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10097"/>
    <w:pPr>
      <w:spacing w:before="100" w:beforeAutospacing="1" w:after="100" w:afterAutospacing="1"/>
    </w:pPr>
  </w:style>
  <w:style w:type="character" w:styleId="Hyperlink">
    <w:name w:val="Hyperlink"/>
    <w:basedOn w:val="DefaultParagraphFont"/>
    <w:rsid w:val="00410097"/>
    <w:rPr>
      <w:color w:val="0000FF"/>
      <w:u w:val="single"/>
    </w:rPr>
  </w:style>
  <w:style w:type="paragraph" w:styleId="Header">
    <w:name w:val="header"/>
    <w:basedOn w:val="Normal"/>
    <w:link w:val="HeaderChar"/>
    <w:rsid w:val="008F23DC"/>
    <w:pPr>
      <w:tabs>
        <w:tab w:val="center" w:pos="4320"/>
        <w:tab w:val="right" w:pos="8640"/>
      </w:tabs>
    </w:pPr>
  </w:style>
  <w:style w:type="paragraph" w:styleId="Footer">
    <w:name w:val="footer"/>
    <w:basedOn w:val="Normal"/>
    <w:rsid w:val="008F23DC"/>
    <w:pPr>
      <w:tabs>
        <w:tab w:val="center" w:pos="4320"/>
        <w:tab w:val="right" w:pos="8640"/>
      </w:tabs>
    </w:pPr>
  </w:style>
  <w:style w:type="paragraph" w:styleId="BalloonText">
    <w:name w:val="Balloon Text"/>
    <w:basedOn w:val="Normal"/>
    <w:link w:val="BalloonTextChar"/>
    <w:rsid w:val="008A518C"/>
    <w:rPr>
      <w:rFonts w:ascii="Tahoma" w:hAnsi="Tahoma" w:cs="Tahoma"/>
      <w:sz w:val="16"/>
      <w:szCs w:val="16"/>
    </w:rPr>
  </w:style>
  <w:style w:type="character" w:customStyle="1" w:styleId="BalloonTextChar">
    <w:name w:val="Balloon Text Char"/>
    <w:basedOn w:val="DefaultParagraphFont"/>
    <w:link w:val="BalloonText"/>
    <w:rsid w:val="008A518C"/>
    <w:rPr>
      <w:rFonts w:ascii="Tahoma" w:hAnsi="Tahoma" w:cs="Tahoma"/>
      <w:sz w:val="16"/>
      <w:szCs w:val="16"/>
    </w:rPr>
  </w:style>
  <w:style w:type="paragraph" w:styleId="BodyText2">
    <w:name w:val="Body Text 2"/>
    <w:basedOn w:val="Normal"/>
    <w:link w:val="BodyText2Char1"/>
    <w:rsid w:val="00F51EBB"/>
    <w:pPr>
      <w:tabs>
        <w:tab w:val="left" w:pos="720"/>
        <w:tab w:val="left" w:pos="8100"/>
      </w:tabs>
      <w:jc w:val="both"/>
    </w:pPr>
    <w:rPr>
      <w:rFonts w:ascii="Arial" w:hAnsi="Arial" w:cs="Arial"/>
      <w:sz w:val="20"/>
      <w:szCs w:val="20"/>
    </w:rPr>
  </w:style>
  <w:style w:type="character" w:customStyle="1" w:styleId="BodyText2Char">
    <w:name w:val="Body Text 2 Char"/>
    <w:basedOn w:val="DefaultParagraphFont"/>
    <w:link w:val="BodyText2"/>
    <w:rsid w:val="00F51EBB"/>
    <w:rPr>
      <w:sz w:val="24"/>
      <w:szCs w:val="24"/>
    </w:rPr>
  </w:style>
  <w:style w:type="character" w:customStyle="1" w:styleId="BodyText2Char1">
    <w:name w:val="Body Text 2 Char1"/>
    <w:link w:val="BodyText2"/>
    <w:locked/>
    <w:rsid w:val="00F51EBB"/>
    <w:rPr>
      <w:rFonts w:ascii="Arial" w:hAnsi="Arial" w:cs="Arial"/>
    </w:rPr>
  </w:style>
  <w:style w:type="paragraph" w:styleId="BodyText">
    <w:name w:val="Body Text"/>
    <w:basedOn w:val="Normal"/>
    <w:link w:val="BodyTextChar"/>
    <w:rsid w:val="00F51EBB"/>
    <w:pPr>
      <w:spacing w:line="360" w:lineRule="auto"/>
      <w:jc w:val="both"/>
    </w:pPr>
    <w:rPr>
      <w:rFonts w:ascii="Arial" w:hAnsi="Arial" w:cs="Arial"/>
      <w:b/>
      <w:bCs/>
    </w:rPr>
  </w:style>
  <w:style w:type="character" w:customStyle="1" w:styleId="BodyTextChar">
    <w:name w:val="Body Text Char"/>
    <w:basedOn w:val="DefaultParagraphFont"/>
    <w:link w:val="BodyText"/>
    <w:rsid w:val="00F51EBB"/>
    <w:rPr>
      <w:rFonts w:ascii="Arial" w:hAnsi="Arial" w:cs="Arial"/>
      <w:b/>
      <w:bCs/>
      <w:sz w:val="24"/>
      <w:szCs w:val="24"/>
    </w:rPr>
  </w:style>
  <w:style w:type="character" w:customStyle="1" w:styleId="HeaderChar">
    <w:name w:val="Header Char"/>
    <w:link w:val="Header"/>
    <w:locked/>
    <w:rsid w:val="00F51EBB"/>
    <w:rPr>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bgraves@cititrends.com" TargetMode="External"/><Relationship Id="rId18" Type="http://schemas.openxmlformats.org/officeDocument/2006/relationships/hyperlink" Target="mailto:ccheeseman@cititrends.com" TargetMode="External"/><Relationship Id="rId26" Type="http://schemas.openxmlformats.org/officeDocument/2006/relationships/hyperlink" Target="mailto:dcook@cititrends.com" TargetMode="External"/><Relationship Id="rId39" Type="http://schemas.openxmlformats.org/officeDocument/2006/relationships/hyperlink" Target="mailto:sholland@cititrends.com" TargetMode="External"/><Relationship Id="rId3" Type="http://schemas.openxmlformats.org/officeDocument/2006/relationships/settings" Target="settings.xml"/><Relationship Id="rId21" Type="http://schemas.openxmlformats.org/officeDocument/2006/relationships/hyperlink" Target="mailto:bharris@cititrends.com" TargetMode="External"/><Relationship Id="rId34" Type="http://schemas.openxmlformats.org/officeDocument/2006/relationships/hyperlink" Target="mailto:rarnone@cititrends.com" TargetMode="External"/><Relationship Id="rId42" Type="http://schemas.openxmlformats.org/officeDocument/2006/relationships/hyperlink" Target="mailto:ekeyes@cititrends.com" TargetMode="External"/><Relationship Id="rId47" Type="http://schemas.openxmlformats.org/officeDocument/2006/relationships/image" Target="media/image2.emf"/><Relationship Id="rId50" Type="http://schemas.openxmlformats.org/officeDocument/2006/relationships/fontTable" Target="fontTable.xml"/><Relationship Id="rId7" Type="http://schemas.openxmlformats.org/officeDocument/2006/relationships/hyperlink" Target="mailto:jwithrow@cititrends.com" TargetMode="External"/><Relationship Id="rId12" Type="http://schemas.openxmlformats.org/officeDocument/2006/relationships/hyperlink" Target="mailto:icouncil@cititrends.com" TargetMode="External"/><Relationship Id="rId17" Type="http://schemas.openxmlformats.org/officeDocument/2006/relationships/hyperlink" Target="mailto:gwilder@cititrends.com" TargetMode="External"/><Relationship Id="rId25" Type="http://schemas.openxmlformats.org/officeDocument/2006/relationships/hyperlink" Target="mailto:akoonce@cititrends.com" TargetMode="External"/><Relationship Id="rId33" Type="http://schemas.openxmlformats.org/officeDocument/2006/relationships/hyperlink" Target="mailto:bfeher@cititrends.com" TargetMode="External"/><Relationship Id="rId38" Type="http://schemas.openxmlformats.org/officeDocument/2006/relationships/hyperlink" Target="mailto:scabeza@cititrends.com" TargetMode="External"/><Relationship Id="rId46"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abeisel@cititrends.com" TargetMode="External"/><Relationship Id="rId20" Type="http://schemas.openxmlformats.org/officeDocument/2006/relationships/hyperlink" Target="mailto:dchisholm@cititrends.com" TargetMode="External"/><Relationship Id="rId29" Type="http://schemas.openxmlformats.org/officeDocument/2006/relationships/hyperlink" Target="mailto:spoole@cititrends.com" TargetMode="External"/><Relationship Id="rId41" Type="http://schemas.openxmlformats.org/officeDocument/2006/relationships/hyperlink" Target="mailto:kgroneck@cititrend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dunn@cititrends.com" TargetMode="External"/><Relationship Id="rId24" Type="http://schemas.openxmlformats.org/officeDocument/2006/relationships/hyperlink" Target="mailto:mboyette@cititrends.com" TargetMode="External"/><Relationship Id="rId32" Type="http://schemas.openxmlformats.org/officeDocument/2006/relationships/hyperlink" Target="mailto:mphillips@cititrends.com" TargetMode="External"/><Relationship Id="rId37" Type="http://schemas.openxmlformats.org/officeDocument/2006/relationships/hyperlink" Target="mailto:gdurkin@cititrends.com" TargetMode="External"/><Relationship Id="rId40" Type="http://schemas.openxmlformats.org/officeDocument/2006/relationships/hyperlink" Target="mailto:mbuchsbaum@cititrends.com" TargetMode="External"/><Relationship Id="rId45" Type="http://schemas.openxmlformats.org/officeDocument/2006/relationships/hyperlink" Target="mailto:gbaker@cititrends.com" TargetMode="External"/><Relationship Id="rId5" Type="http://schemas.openxmlformats.org/officeDocument/2006/relationships/footnotes" Target="footnotes.xml"/><Relationship Id="rId15" Type="http://schemas.openxmlformats.org/officeDocument/2006/relationships/hyperlink" Target="mailto:pabraham@cititrends.com" TargetMode="External"/><Relationship Id="rId23" Type="http://schemas.openxmlformats.org/officeDocument/2006/relationships/hyperlink" Target="mailto:jcollins@cititrends.com" TargetMode="External"/><Relationship Id="rId28" Type="http://schemas.openxmlformats.org/officeDocument/2006/relationships/hyperlink" Target="mailto:bgreen@cititrends.com" TargetMode="External"/><Relationship Id="rId36" Type="http://schemas.openxmlformats.org/officeDocument/2006/relationships/hyperlink" Target="mailto:jnapoli@cititrends.com" TargetMode="External"/><Relationship Id="rId49" Type="http://schemas.openxmlformats.org/officeDocument/2006/relationships/image" Target="media/image4.emf"/><Relationship Id="rId10" Type="http://schemas.openxmlformats.org/officeDocument/2006/relationships/hyperlink" Target="mailto:mreames@cititrends.com" TargetMode="External"/><Relationship Id="rId19" Type="http://schemas.openxmlformats.org/officeDocument/2006/relationships/hyperlink" Target="mailto:jhughley@cititrends.com" TargetMode="External"/><Relationship Id="rId31" Type="http://schemas.openxmlformats.org/officeDocument/2006/relationships/hyperlink" Target="mailto:shorowitz@cititrends.com" TargetMode="External"/><Relationship Id="rId44" Type="http://schemas.openxmlformats.org/officeDocument/2006/relationships/hyperlink" Target="mailto:rrhodes@cititrends.com" TargetMode="External"/><Relationship Id="rId4" Type="http://schemas.openxmlformats.org/officeDocument/2006/relationships/webSettings" Target="webSettings.xml"/><Relationship Id="rId9" Type="http://schemas.openxmlformats.org/officeDocument/2006/relationships/hyperlink" Target="mailto:mgabriel@cititrends.com" TargetMode="External"/><Relationship Id="rId14" Type="http://schemas.openxmlformats.org/officeDocument/2006/relationships/hyperlink" Target="mailto:acook@cititrends.com" TargetMode="External"/><Relationship Id="rId22" Type="http://schemas.openxmlformats.org/officeDocument/2006/relationships/hyperlink" Target="mailto:vowens@cititrends.com" TargetMode="External"/><Relationship Id="rId27" Type="http://schemas.openxmlformats.org/officeDocument/2006/relationships/hyperlink" Target="mailto:pwright@cititrends.com" TargetMode="External"/><Relationship Id="rId30" Type="http://schemas.openxmlformats.org/officeDocument/2006/relationships/hyperlink" Target="mailto:adrinkman@cititrends.com" TargetMode="External"/><Relationship Id="rId35" Type="http://schemas.openxmlformats.org/officeDocument/2006/relationships/hyperlink" Target="mailto:dalexander@cititrends.com" TargetMode="External"/><Relationship Id="rId43" Type="http://schemas.openxmlformats.org/officeDocument/2006/relationships/hyperlink" Target="mailto:vdavis@cititrends.com" TargetMode="External"/><Relationship Id="rId48" Type="http://schemas.openxmlformats.org/officeDocument/2006/relationships/image" Target="media/image3.emf"/><Relationship Id="rId8" Type="http://schemas.openxmlformats.org/officeDocument/2006/relationships/hyperlink" Target="mailto:shildebrand@cititrends.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1565</Words>
  <Characters>12458</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To: jbroyles@cititrends</vt:lpstr>
    </vt:vector>
  </TitlesOfParts>
  <Company/>
  <LinksUpToDate>false</LinksUpToDate>
  <CharactersWithSpaces>13996</CharactersWithSpaces>
  <SharedDoc>false</SharedDoc>
  <HLinks>
    <vt:vector size="36" baseType="variant">
      <vt:variant>
        <vt:i4>1441832</vt:i4>
      </vt:variant>
      <vt:variant>
        <vt:i4>15</vt:i4>
      </vt:variant>
      <vt:variant>
        <vt:i4>0</vt:i4>
      </vt:variant>
      <vt:variant>
        <vt:i4>5</vt:i4>
      </vt:variant>
      <vt:variant>
        <vt:lpwstr>mailto:regina@brandritesign.com</vt:lpwstr>
      </vt:variant>
      <vt:variant>
        <vt:lpwstr/>
      </vt:variant>
      <vt:variant>
        <vt:i4>1310779</vt:i4>
      </vt:variant>
      <vt:variant>
        <vt:i4>12</vt:i4>
      </vt:variant>
      <vt:variant>
        <vt:i4>0</vt:i4>
      </vt:variant>
      <vt:variant>
        <vt:i4>5</vt:i4>
      </vt:variant>
      <vt:variant>
        <vt:lpwstr>mailto:rosetta@brandritesign.com</vt:lpwstr>
      </vt:variant>
      <vt:variant>
        <vt:lpwstr/>
      </vt:variant>
      <vt:variant>
        <vt:i4>7340106</vt:i4>
      </vt:variant>
      <vt:variant>
        <vt:i4>9</vt:i4>
      </vt:variant>
      <vt:variant>
        <vt:i4>0</vt:i4>
      </vt:variant>
      <vt:variant>
        <vt:i4>5</vt:i4>
      </vt:variant>
      <vt:variant>
        <vt:lpwstr>mailto:judyataaf@bellsouth.net</vt:lpwstr>
      </vt:variant>
      <vt:variant>
        <vt:lpwstr/>
      </vt:variant>
      <vt:variant>
        <vt:i4>3014683</vt:i4>
      </vt:variant>
      <vt:variant>
        <vt:i4>6</vt:i4>
      </vt:variant>
      <vt:variant>
        <vt:i4>0</vt:i4>
      </vt:variant>
      <vt:variant>
        <vt:i4>5</vt:i4>
      </vt:variant>
      <vt:variant>
        <vt:lpwstr>mailto:lin@plainorfancy.com</vt:lpwstr>
      </vt:variant>
      <vt:variant>
        <vt:lpwstr/>
      </vt:variant>
      <vt:variant>
        <vt:i4>5570674</vt:i4>
      </vt:variant>
      <vt:variant>
        <vt:i4>3</vt:i4>
      </vt:variant>
      <vt:variant>
        <vt:i4>0</vt:i4>
      </vt:variant>
      <vt:variant>
        <vt:i4>5</vt:i4>
      </vt:variant>
      <vt:variant>
        <vt:lpwstr>mailto:scarter@cititrends.com</vt:lpwstr>
      </vt:variant>
      <vt:variant>
        <vt:lpwstr/>
      </vt:variant>
      <vt:variant>
        <vt:i4>5767291</vt:i4>
      </vt:variant>
      <vt:variant>
        <vt:i4>0</vt:i4>
      </vt:variant>
      <vt:variant>
        <vt:i4>0</vt:i4>
      </vt:variant>
      <vt:variant>
        <vt:i4>5</vt:i4>
      </vt:variant>
      <vt:variant>
        <vt:lpwstr>mailto:shildebrand@cititrends.com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jbroyles@cititrends</dc:title>
  <dc:subject/>
  <dc:creator>Pamela</dc:creator>
  <cp:keywords/>
  <dc:description/>
  <cp:lastModifiedBy>jmcconnell</cp:lastModifiedBy>
  <cp:revision>5</cp:revision>
  <cp:lastPrinted>2011-09-19T13:50:00Z</cp:lastPrinted>
  <dcterms:created xsi:type="dcterms:W3CDTF">2011-09-19T13:51:00Z</dcterms:created>
  <dcterms:modified xsi:type="dcterms:W3CDTF">2011-09-19T14:09:00Z</dcterms:modified>
</cp:coreProperties>
</file>